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259" w:rsidRDefault="00671234">
      <w:pPr>
        <w:spacing w:before="11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59" style="position:absolute;margin-left:.8pt;margin-top:.85pt;width:594.4pt;height:841.1pt;z-index:-9496;mso-position-horizontal-relative:page;mso-position-vertical-relative:page" coordorigin="16,17" coordsize="11888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62" type="#_x0000_t75" style="position:absolute;left:16;top:17;width:11888;height:16821">
              <v:imagedata r:id="rId8" o:title=""/>
            </v:shape>
            <v:shape id="_x0000_s1061" type="#_x0000_t75" style="position:absolute;left:10019;top:335;width:1700;height:1252">
              <v:imagedata r:id="rId9" o:title=""/>
            </v:shape>
            <v:shape id="_x0000_s1060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53399" w:rsidRPr="008E5C00" w:rsidRDefault="00353399" w:rsidP="00353399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  <w:lang w:val="ru-RU"/>
        </w:rPr>
      </w:pPr>
      <w:r w:rsidRPr="008E5C00">
        <w:rPr>
          <w:rFonts w:ascii="Corbel" w:hAnsi="Corbel"/>
          <w:b/>
          <w:color w:val="FFFFFF"/>
          <w:spacing w:val="-9"/>
          <w:sz w:val="108"/>
          <w:lang w:val="ru-RU"/>
        </w:rPr>
        <w:t>СПЕЦИФИКАЦИЯ</w:t>
      </w:r>
      <w:r w:rsidRPr="008E5C00">
        <w:rPr>
          <w:rFonts w:ascii="Corbel" w:hAnsi="Corbel"/>
          <w:b/>
          <w:color w:val="FFFFFF"/>
          <w:spacing w:val="-17"/>
          <w:sz w:val="108"/>
          <w:lang w:val="ru-RU"/>
        </w:rPr>
        <w:t xml:space="preserve"> СТАНДАРТ</w:t>
      </w:r>
      <w:r w:rsidR="0048570F">
        <w:rPr>
          <w:rFonts w:ascii="Corbel" w:hAnsi="Corbel"/>
          <w:b/>
          <w:color w:val="FFFFFF"/>
          <w:spacing w:val="-17"/>
          <w:sz w:val="108"/>
          <w:lang w:val="ru-RU"/>
        </w:rPr>
        <w:t>ОВ</w:t>
      </w:r>
      <w:r w:rsidRPr="008E5C00">
        <w:rPr>
          <w:rFonts w:ascii="Corbel"/>
          <w:b/>
          <w:color w:val="FFFFFF"/>
          <w:spacing w:val="-11"/>
          <w:sz w:val="108"/>
          <w:lang w:val="ru-RU"/>
        </w:rPr>
        <w:t xml:space="preserve"> </w:t>
      </w:r>
      <w:r>
        <w:rPr>
          <w:rFonts w:ascii="Corbel"/>
          <w:b/>
          <w:color w:val="FFFFFF"/>
          <w:spacing w:val="-11"/>
          <w:sz w:val="108"/>
        </w:rPr>
        <w:t>WORLDSKILLS</w:t>
      </w:r>
      <w:r w:rsidRPr="008E5C00">
        <w:rPr>
          <w:rFonts w:ascii="Corbel"/>
          <w:b/>
          <w:color w:val="FFFFFF"/>
          <w:spacing w:val="-218"/>
          <w:sz w:val="108"/>
          <w:lang w:val="ru-RU"/>
        </w:rPr>
        <w:t xml:space="preserve"> </w:t>
      </w:r>
    </w:p>
    <w:p w:rsidR="00120259" w:rsidRPr="008E5C00" w:rsidRDefault="0048570F" w:rsidP="00353399">
      <w:pPr>
        <w:pStyle w:val="1"/>
        <w:spacing w:line="699" w:lineRule="exact"/>
        <w:rPr>
          <w:lang w:val="ru-RU"/>
        </w:rPr>
      </w:pPr>
      <w:r>
        <w:rPr>
          <w:color w:val="00594F"/>
          <w:lang w:val="ru-RU"/>
        </w:rPr>
        <w:t>Компетенция</w:t>
      </w:r>
      <w:r w:rsidR="00D52899" w:rsidRPr="008E5C00">
        <w:rPr>
          <w:color w:val="00594F"/>
          <w:spacing w:val="-6"/>
          <w:lang w:val="ru-RU"/>
        </w:rPr>
        <w:t xml:space="preserve"> </w:t>
      </w:r>
      <w:r w:rsidR="00D52899" w:rsidRPr="008E5C00">
        <w:rPr>
          <w:color w:val="00594F"/>
          <w:lang w:val="ru-RU"/>
        </w:rPr>
        <w:t>01</w:t>
      </w:r>
    </w:p>
    <w:p w:rsidR="00120259" w:rsidRPr="00353399" w:rsidRDefault="00353399">
      <w:pPr>
        <w:spacing w:line="751" w:lineRule="exact"/>
        <w:ind w:left="112"/>
        <w:rPr>
          <w:rFonts w:ascii="Corbel" w:eastAsia="Corbel" w:hAnsi="Corbel" w:cs="Corbel"/>
          <w:sz w:val="64"/>
          <w:szCs w:val="64"/>
          <w:lang w:val="ru-RU"/>
        </w:rPr>
      </w:pPr>
      <w:proofErr w:type="spellStart"/>
      <w:r w:rsidRPr="00353399">
        <w:rPr>
          <w:rFonts w:ascii="Corbel" w:hAnsi="Corbel"/>
          <w:color w:val="00594F"/>
          <w:sz w:val="64"/>
          <w:lang w:val="ru-RU"/>
        </w:rPr>
        <w:t>Полимеханика</w:t>
      </w:r>
      <w:proofErr w:type="spellEnd"/>
      <w:r w:rsidRPr="00353399">
        <w:rPr>
          <w:rFonts w:ascii="Corbel" w:hAnsi="Corbel"/>
          <w:color w:val="00594F"/>
          <w:sz w:val="64"/>
          <w:lang w:val="ru-RU"/>
        </w:rPr>
        <w:t xml:space="preserve"> и автоматизация</w:t>
      </w: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120259" w:rsidRPr="00353399" w:rsidRDefault="00120259">
      <w:pPr>
        <w:spacing w:before="10"/>
        <w:rPr>
          <w:rFonts w:ascii="Corbel" w:eastAsia="Corbel" w:hAnsi="Corbel" w:cs="Corbel"/>
          <w:lang w:val="ru-RU"/>
        </w:rPr>
      </w:pPr>
    </w:p>
    <w:p w:rsidR="00120259" w:rsidRPr="00353399" w:rsidRDefault="00353399">
      <w:pPr>
        <w:spacing w:before="65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353399">
        <w:rPr>
          <w:rFonts w:ascii="Corbel"/>
          <w:sz w:val="16"/>
          <w:lang w:val="ru-RU"/>
        </w:rPr>
        <w:t>2017_</w:t>
      </w:r>
      <w:r>
        <w:rPr>
          <w:rFonts w:ascii="Corbel"/>
          <w:sz w:val="16"/>
        </w:rPr>
        <w:t>CCWS</w:t>
      </w:r>
      <w:r w:rsidR="00D52899" w:rsidRPr="00353399">
        <w:rPr>
          <w:rFonts w:ascii="Corbel"/>
          <w:sz w:val="16"/>
          <w:lang w:val="ru-RU"/>
        </w:rPr>
        <w:t>01</w:t>
      </w:r>
    </w:p>
    <w:p w:rsidR="00120259" w:rsidRPr="00353399" w:rsidRDefault="00120259">
      <w:pPr>
        <w:rPr>
          <w:rFonts w:ascii="Corbel" w:eastAsia="Corbel" w:hAnsi="Corbel" w:cs="Corbel"/>
          <w:sz w:val="16"/>
          <w:szCs w:val="16"/>
          <w:lang w:val="ru-RU"/>
        </w:rPr>
        <w:sectPr w:rsidR="00120259" w:rsidRPr="00353399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120259" w:rsidRPr="00353399" w:rsidRDefault="00120259">
      <w:pPr>
        <w:spacing w:before="10"/>
        <w:rPr>
          <w:rFonts w:ascii="Corbel" w:eastAsia="Corbel" w:hAnsi="Corbel" w:cs="Corbel"/>
          <w:sz w:val="26"/>
          <w:szCs w:val="26"/>
          <w:lang w:val="ru-RU"/>
        </w:rPr>
      </w:pPr>
    </w:p>
    <w:p w:rsidR="00353399" w:rsidRPr="00353399" w:rsidRDefault="00353399" w:rsidP="00671234">
      <w:pPr>
        <w:spacing w:before="17" w:line="242" w:lineRule="auto"/>
        <w:ind w:right="477"/>
        <w:rPr>
          <w:rFonts w:ascii="Corbel" w:eastAsia="Corbel" w:hAnsi="Corbel" w:cs="Corbel"/>
          <w:sz w:val="40"/>
          <w:szCs w:val="40"/>
          <w:lang w:val="ru-RU"/>
        </w:rPr>
      </w:pPr>
      <w:r w:rsidRPr="00353399"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 w:rsidRPr="00AE33AB">
        <w:rPr>
          <w:rFonts w:ascii="Corbel" w:hAnsi="Corbel"/>
          <w:b/>
          <w:color w:val="97D700"/>
          <w:sz w:val="40"/>
        </w:rPr>
        <w:t>WORLDSKILLS</w:t>
      </w:r>
      <w:r w:rsidRPr="00353399">
        <w:rPr>
          <w:rFonts w:ascii="Corbel" w:hAnsi="Corbel"/>
          <w:b/>
          <w:color w:val="97D700"/>
          <w:sz w:val="40"/>
          <w:lang w:val="ru-RU"/>
        </w:rPr>
        <w:t xml:space="preserve"> (</w:t>
      </w:r>
      <w:r w:rsidRPr="00AE33AB"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</w:t>
      </w:r>
      <w:r w:rsidR="008E5C00">
        <w:rPr>
          <w:rFonts w:ascii="Corbel"/>
          <w:b/>
          <w:color w:val="97D700"/>
          <w:sz w:val="40"/>
        </w:rPr>
        <w:t>SS</w:t>
      </w:r>
      <w:r w:rsidRPr="00353399">
        <w:rPr>
          <w:rFonts w:ascii="Corbel"/>
          <w:b/>
          <w:color w:val="97D700"/>
          <w:sz w:val="40"/>
          <w:lang w:val="ru-RU"/>
        </w:rPr>
        <w:t>)</w:t>
      </w:r>
    </w:p>
    <w:p w:rsidR="00353399" w:rsidRPr="00353399" w:rsidRDefault="00353399" w:rsidP="00353399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8E5C00" w:rsidRDefault="008E5C00" w:rsidP="00353399">
      <w:pPr>
        <w:rPr>
          <w:b/>
          <w:bCs/>
          <w:sz w:val="32"/>
          <w:szCs w:val="32"/>
        </w:rPr>
      </w:pPr>
      <w:bookmarkStart w:id="0" w:name="General_notes_on_the_WSSS"/>
      <w:bookmarkEnd w:id="0"/>
      <w:r>
        <w:rPr>
          <w:b/>
          <w:bCs/>
          <w:sz w:val="32"/>
          <w:szCs w:val="32"/>
        </w:rPr>
        <w:t xml:space="preserve">ОБЩИЕ ПРИМЕЧАНИЯ ПО WSSS </w:t>
      </w:r>
    </w:p>
    <w:p w:rsidR="008E5C00" w:rsidRPr="008E5C00" w:rsidRDefault="008E5C00" w:rsidP="0035339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 w:rsidRPr="00A0366F"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8E5C00" w:rsidRPr="00671234" w:rsidRDefault="008E5C00" w:rsidP="0035339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8E5C00" w:rsidRPr="00671234" w:rsidRDefault="008E5C00" w:rsidP="0035339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</w:t>
      </w:r>
      <w:bookmarkStart w:id="1" w:name="_GoBack"/>
      <w:bookmarkEnd w:id="1"/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тдельных испытаний на знание и понимание проходить не будет.</w:t>
      </w:r>
    </w:p>
    <w:p w:rsidR="008E5C00" w:rsidRPr="00671234" w:rsidRDefault="008E5C00" w:rsidP="0035339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8E5C00" w:rsidRPr="00671234" w:rsidRDefault="008E5C00" w:rsidP="0035339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8E5C00" w:rsidRPr="00671234" w:rsidRDefault="008E5C00" w:rsidP="00353399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353399" w:rsidRPr="008E5C00" w:rsidRDefault="008E5C00" w:rsidP="00353399">
      <w:pPr>
        <w:rPr>
          <w:rFonts w:ascii="Corbel" w:eastAsia="Corbel" w:hAnsi="Corbel" w:cs="Corbel"/>
          <w:sz w:val="20"/>
          <w:szCs w:val="20"/>
          <w:lang w:val="ru-RU"/>
        </w:rPr>
      </w:pPr>
      <w:r w:rsidRPr="008E5C00"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120259" w:rsidRDefault="0059556A" w:rsidP="00353399">
      <w:pPr>
        <w:pStyle w:val="2"/>
        <w:spacing w:before="150"/>
        <w:ind w:right="481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:rsidR="00120259" w:rsidRDefault="00120259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70"/>
        <w:gridCol w:w="6946"/>
        <w:gridCol w:w="1416"/>
      </w:tblGrid>
      <w:tr w:rsidR="00120259" w:rsidTr="00353399">
        <w:trPr>
          <w:trHeight w:hRule="exact" w:val="1265"/>
        </w:trPr>
        <w:tc>
          <w:tcPr>
            <w:tcW w:w="851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20259" w:rsidRDefault="00353399">
            <w:pPr>
              <w:pStyle w:val="TableParagraph"/>
              <w:spacing w:before="62"/>
              <w:ind w:left="14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416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120259" w:rsidRDefault="00353399">
            <w:pPr>
              <w:pStyle w:val="TableParagraph"/>
              <w:spacing w:before="62"/>
              <w:ind w:left="144" w:right="64"/>
              <w:rPr>
                <w:rFonts w:ascii="Segoe UI Symbol" w:eastAsia="Segoe UI Symbol" w:hAnsi="Segoe UI Symbol" w:cs="Segoe UI Symbol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D52899">
              <w:rPr>
                <w:rFonts w:ascii="Segoe UI Symbol"/>
                <w:color w:val="FFFFFF"/>
                <w:sz w:val="20"/>
              </w:rPr>
              <w:t xml:space="preserve"> (%)</w:t>
            </w:r>
          </w:p>
        </w:tc>
      </w:tr>
      <w:tr w:rsidR="00120259">
        <w:trPr>
          <w:trHeight w:hRule="exact" w:val="379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3533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15</w:t>
            </w:r>
          </w:p>
        </w:tc>
      </w:tr>
      <w:tr w:rsidR="00120259" w:rsidRPr="00671234" w:rsidTr="007D0B12">
        <w:trPr>
          <w:trHeight w:hRule="exact" w:val="4269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Default="00120259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353399" w:rsidRPr="007D0B12" w:rsidRDefault="00671234" w:rsidP="00353399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7D0B12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353399">
              <w:rPr>
                <w:rFonts w:ascii="Segoe UI Symbol"/>
                <w:color w:val="62B5E5"/>
                <w:sz w:val="20"/>
                <w:lang w:val="ru-RU"/>
              </w:rPr>
              <w:t>•</w:t>
            </w:r>
            <w:r w:rsidRPr="00353399">
              <w:rPr>
                <w:rFonts w:ascii="Segoe UI Symbol"/>
                <w:color w:val="62B5E5"/>
                <w:sz w:val="20"/>
                <w:lang w:val="ru-RU"/>
              </w:rPr>
              <w:t xml:space="preserve"> </w:t>
            </w: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Законодательство и передовая практика в области здравоохранения и безопасности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• Диапазон и использование оборудования, связанного с торговлей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• Безопасное использование и эксплуатация станков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• Особые проблемы безопасности, связанные с работой с воздухом и жидкостями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• Особые вопросы безопасности, связанные с работой с электричеством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• Конкретные вопросы безопасности, связанные с работой с режущими инструментами</w:t>
            </w:r>
          </w:p>
          <w:p w:rsidR="00353399" w:rsidRPr="007D0B12" w:rsidRDefault="00353399" w:rsidP="00353399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• Важность работы логически и организованно</w:t>
            </w:r>
          </w:p>
          <w:p w:rsidR="007D0B12" w:rsidRPr="007D0B12" w:rsidRDefault="00353399" w:rsidP="007D0B12">
            <w:pPr>
              <w:pStyle w:val="TableParagraph"/>
              <w:spacing w:before="53"/>
              <w:ind w:left="134"/>
              <w:rPr>
                <w:rFonts w:ascii="Corbel" w:hAnsi="Corbe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 xml:space="preserve">• Финансовые и </w:t>
            </w:r>
            <w:proofErr w:type="gramStart"/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бизнес-последствия</w:t>
            </w:r>
            <w:proofErr w:type="gramEnd"/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 xml:space="preserve"> неисправного инженерного оборудования или установки</w:t>
            </w:r>
          </w:p>
          <w:p w:rsidR="00120259" w:rsidRPr="007D0B12" w:rsidRDefault="007D0B12" w:rsidP="007D0B12">
            <w:pPr>
              <w:pStyle w:val="TableParagraph"/>
              <w:numPr>
                <w:ilvl w:val="0"/>
                <w:numId w:val="9"/>
              </w:numPr>
              <w:spacing w:before="53"/>
              <w:ind w:left="312" w:hanging="142"/>
              <w:rPr>
                <w:rFonts w:ascii="Segoe UI Symbol"/>
                <w:color w:val="62B5E5"/>
                <w:sz w:val="20"/>
                <w:lang w:val="ru-RU"/>
              </w:rPr>
            </w:pPr>
            <w:r w:rsidRPr="007D0B12">
              <w:rPr>
                <w:rFonts w:ascii="Corbel" w:hAnsi="Corbel"/>
                <w:color w:val="62B5E5"/>
                <w:sz w:val="20"/>
                <w:lang w:val="ru-RU"/>
              </w:rPr>
              <w:t>В</w:t>
            </w:r>
            <w:r w:rsidR="00353399" w:rsidRPr="007D0B12">
              <w:rPr>
                <w:rFonts w:ascii="Corbel" w:hAnsi="Corbel"/>
                <w:color w:val="62B5E5"/>
                <w:sz w:val="20"/>
                <w:lang w:val="ru-RU"/>
              </w:rPr>
              <w:t>ажность прослушивания как части эффективной коммуникации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353399" w:rsidRDefault="00120259">
            <w:pPr>
              <w:rPr>
                <w:lang w:val="ru-RU"/>
              </w:rPr>
            </w:pPr>
          </w:p>
        </w:tc>
      </w:tr>
    </w:tbl>
    <w:p w:rsidR="00120259" w:rsidRPr="00353399" w:rsidRDefault="0012025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120259" w:rsidRPr="00353399" w:rsidRDefault="00120259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7D0B12" w:rsidRPr="00353399" w:rsidRDefault="007D0B12">
      <w:pPr>
        <w:rPr>
          <w:rFonts w:ascii="Corbel" w:eastAsia="Corbel" w:hAnsi="Corbel" w:cs="Corbel"/>
          <w:b/>
          <w:bCs/>
          <w:sz w:val="20"/>
          <w:szCs w:val="20"/>
          <w:lang w:val="ru-RU"/>
        </w:rPr>
      </w:pPr>
    </w:p>
    <w:p w:rsidR="00120259" w:rsidRPr="00353399" w:rsidRDefault="00120259">
      <w:pPr>
        <w:spacing w:before="2"/>
        <w:rPr>
          <w:rFonts w:ascii="Corbel" w:eastAsia="Corbel" w:hAnsi="Corbel" w:cs="Corbel"/>
          <w:b/>
          <w:bCs/>
          <w:sz w:val="10"/>
          <w:szCs w:val="10"/>
          <w:lang w:val="ru-RU"/>
        </w:rPr>
      </w:pPr>
    </w:p>
    <w:p w:rsidR="00120259" w:rsidRDefault="00671234">
      <w:pPr>
        <w:spacing w:line="120" w:lineRule="exact"/>
        <w:ind w:left="112"/>
        <w:rPr>
          <w:rFonts w:ascii="Corbel" w:eastAsia="Corbel" w:hAnsi="Corbel" w:cs="Corbel"/>
          <w:sz w:val="12"/>
          <w:szCs w:val="12"/>
        </w:rPr>
      </w:pPr>
      <w:r>
        <w:rPr>
          <w:rFonts w:ascii="Corbel" w:eastAsia="Corbel" w:hAnsi="Corbel" w:cs="Corbel"/>
          <w:position w:val="-1"/>
          <w:sz w:val="12"/>
          <w:szCs w:val="12"/>
        </w:rPr>
      </w:r>
      <w:r>
        <w:rPr>
          <w:rFonts w:ascii="Corbel" w:eastAsia="Corbel" w:hAnsi="Corbel" w:cs="Corbel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6;height:120" coordorigin="4315" coordsize="1416,120">
              <v:shape id="_x0000_s1054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51" style="position:absolute;left:5731;width:120;height:120" coordorigin="5731" coordsize="120,120">
              <v:shape id="_x0000_s1052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49" style="position:absolute;left:5851;width:4080;height:120" coordorigin="5851" coordsize="4080,120">
              <v:shape id="_x0000_s1050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20259" w:rsidRDefault="00120259">
      <w:pPr>
        <w:spacing w:line="120" w:lineRule="exact"/>
        <w:rPr>
          <w:rFonts w:ascii="Corbel" w:eastAsia="Corbel" w:hAnsi="Corbel" w:cs="Corbel"/>
          <w:sz w:val="12"/>
          <w:szCs w:val="12"/>
        </w:rPr>
        <w:sectPr w:rsidR="00120259">
          <w:headerReference w:type="default" r:id="rId12"/>
          <w:footerReference w:type="default" r:id="rId13"/>
          <w:pgSz w:w="11910" w:h="16840"/>
          <w:pgMar w:top="1640" w:right="720" w:bottom="880" w:left="1020" w:header="391" w:footer="690" w:gutter="0"/>
          <w:pgNumType w:start="2"/>
          <w:cols w:space="720"/>
        </w:sect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70"/>
        <w:gridCol w:w="6946"/>
        <w:gridCol w:w="1416"/>
      </w:tblGrid>
      <w:tr w:rsidR="00120259" w:rsidRPr="00671234" w:rsidTr="007B78D4">
        <w:trPr>
          <w:trHeight w:hRule="exact" w:val="4487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Default="00120259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7B78D4" w:rsidRPr="007D231B" w:rsidRDefault="00671234" w:rsidP="007B78D4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Участник </w:t>
            </w:r>
            <w:proofErr w:type="spellStart"/>
            <w:r w:rsidR="007B78D4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7B78D4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7B78D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7B78D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7B78D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7B78D4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7B78D4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7B78D4" w:rsidRPr="001902A2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773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Постоянно применять и пропагандировать законодательство и передовую практику в области здравоохранения и безопасности и безопасно работать на рабочем месте</w:t>
            </w:r>
          </w:p>
          <w:p w:rsidR="007B78D4" w:rsidRPr="001902A2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773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Эксплуатировать торговое оборудование эффективно, безопасно и в соответствии с инструкциями изготовителя</w:t>
            </w:r>
          </w:p>
          <w:p w:rsidR="007B78D4" w:rsidRPr="001902A2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773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Безопасно и эффективно выбирать и использовать соответствующие станки</w:t>
            </w:r>
          </w:p>
          <w:p w:rsidR="007B78D4" w:rsidRPr="001902A2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773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Выбрать и использовать соответствующие режущие инструменты, связанные с торговлей, включая воздух и жидкости</w:t>
            </w:r>
          </w:p>
          <w:p w:rsidR="007B78D4" w:rsidRPr="001902A2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773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Работайте в соответствии с правилами и передовой практикой при работе с электричеством</w:t>
            </w:r>
          </w:p>
          <w:p w:rsidR="007B78D4" w:rsidRPr="001902A2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8"/>
              </w:tabs>
              <w:spacing w:before="3"/>
              <w:ind w:right="773"/>
              <w:rPr>
                <w:rFonts w:ascii="Corbel" w:hAnsi="Corbel"/>
                <w:color w:val="62B5E5"/>
                <w:sz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Планировать и определять приоритетность собственной работы и работы других людей для обеспечения максимальной эффективности и соблюдения установленных сроков</w:t>
            </w:r>
          </w:p>
          <w:p w:rsidR="00120259" w:rsidRPr="007B78D4" w:rsidRDefault="007B78D4" w:rsidP="007B78D4">
            <w:pPr>
              <w:pStyle w:val="TableParagraph"/>
              <w:numPr>
                <w:ilvl w:val="0"/>
                <w:numId w:val="7"/>
              </w:numPr>
              <w:tabs>
                <w:tab w:val="left" w:pos="417"/>
              </w:tabs>
              <w:ind w:right="171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1902A2">
              <w:rPr>
                <w:rFonts w:ascii="Corbel" w:hAnsi="Corbel"/>
                <w:color w:val="62B5E5"/>
                <w:sz w:val="20"/>
                <w:lang w:val="ru-RU"/>
              </w:rPr>
              <w:t>Продемонстрировать сильные навыки слушания и опроса для углубления понимания сложных ситуаций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7B78D4" w:rsidRDefault="00120259">
            <w:pPr>
              <w:rPr>
                <w:lang w:val="ru-RU"/>
              </w:rPr>
            </w:pPr>
          </w:p>
        </w:tc>
      </w:tr>
      <w:tr w:rsidR="00120259">
        <w:trPr>
          <w:trHeight w:hRule="exact" w:val="379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Pr="001902A2" w:rsidRDefault="001902A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1902A2">
              <w:rPr>
                <w:rFonts w:ascii="Corbel" w:hAnsi="Corbel"/>
                <w:b/>
                <w:color w:val="FFFFFF"/>
                <w:sz w:val="20"/>
              </w:rPr>
              <w:t>Производственный</w:t>
            </w:r>
            <w:proofErr w:type="spellEnd"/>
            <w:r w:rsidRPr="001902A2">
              <w:rPr>
                <w:rFonts w:ascii="Corbel" w:hAnsi="Corbel"/>
                <w:b/>
                <w:color w:val="FFFFFF"/>
                <w:sz w:val="20"/>
              </w:rPr>
              <w:t xml:space="preserve"> </w:t>
            </w:r>
            <w:proofErr w:type="spellStart"/>
            <w:r w:rsidRPr="001902A2">
              <w:rPr>
                <w:rFonts w:ascii="Corbel" w:hAnsi="Corbel"/>
                <w:b/>
                <w:color w:val="FFFFFF"/>
                <w:sz w:val="20"/>
              </w:rPr>
              <w:t>процесс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pacing w:val="-3"/>
                <w:sz w:val="20"/>
              </w:rPr>
              <w:t>35</w:t>
            </w:r>
          </w:p>
        </w:tc>
      </w:tr>
      <w:tr w:rsidR="00120259" w:rsidRPr="00671234" w:rsidTr="005753D2">
        <w:trPr>
          <w:trHeight w:hRule="exact" w:val="3591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Default="00120259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02A2" w:rsidRPr="007D0B12" w:rsidRDefault="00671234" w:rsidP="001902A2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1902A2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753D2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инженерные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стандарты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ИСО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753D2">
              <w:rPr>
                <w:rFonts w:ascii="Corbel"/>
                <w:color w:val="62B5E5"/>
                <w:sz w:val="20"/>
                <w:lang w:val="ru-RU"/>
              </w:rPr>
              <w:t>Терминология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символы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используемые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чертежах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спецификациях</w:t>
            </w:r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753D2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изготавливаются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детали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станков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таких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фрезерные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токарные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шлифовальные</w:t>
            </w:r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753D2">
              <w:rPr>
                <w:rFonts w:ascii="Corbel"/>
                <w:color w:val="62B5E5"/>
                <w:sz w:val="20"/>
                <w:lang w:val="ru-RU"/>
              </w:rPr>
              <w:t>Каналы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скорости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работы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оборудования</w:t>
            </w:r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5753D2">
              <w:rPr>
                <w:rFonts w:ascii="Corbel"/>
                <w:color w:val="62B5E5"/>
                <w:sz w:val="20"/>
                <w:lang w:val="ru-RU"/>
              </w:rPr>
              <w:t>Типы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характеристики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обрабатывающей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промышленности</w:t>
            </w:r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5753D2">
              <w:rPr>
                <w:rFonts w:ascii="Corbel"/>
                <w:color w:val="62B5E5"/>
                <w:sz w:val="20"/>
              </w:rPr>
              <w:t>Черный</w:t>
            </w:r>
            <w:proofErr w:type="spellEnd"/>
          </w:p>
          <w:p w:rsidR="005753D2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5753D2">
              <w:rPr>
                <w:rFonts w:ascii="Corbel"/>
                <w:color w:val="62B5E5"/>
                <w:sz w:val="20"/>
              </w:rPr>
              <w:t>Цветных</w:t>
            </w:r>
            <w:proofErr w:type="spellEnd"/>
          </w:p>
          <w:p w:rsidR="005753D2" w:rsidRPr="005753D2" w:rsidRDefault="00EA7B94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r>
              <w:rPr>
                <w:rFonts w:ascii="Corbel"/>
                <w:color w:val="62B5E5"/>
                <w:sz w:val="20"/>
                <w:lang w:val="ru-RU"/>
              </w:rPr>
              <w:t>К</w:t>
            </w:r>
            <w:proofErr w:type="spellStart"/>
            <w:r w:rsidR="005753D2" w:rsidRPr="005753D2">
              <w:rPr>
                <w:rFonts w:ascii="Corbel"/>
                <w:color w:val="62B5E5"/>
                <w:sz w:val="20"/>
              </w:rPr>
              <w:t>омпозиты</w:t>
            </w:r>
            <w:proofErr w:type="spellEnd"/>
          </w:p>
          <w:p w:rsidR="00120259" w:rsidRPr="005753D2" w:rsidRDefault="005753D2" w:rsidP="005753D2">
            <w:pPr>
              <w:pStyle w:val="TableParagraph"/>
              <w:numPr>
                <w:ilvl w:val="0"/>
                <w:numId w:val="6"/>
              </w:numPr>
              <w:tabs>
                <w:tab w:val="left" w:pos="417"/>
              </w:tabs>
              <w:spacing w:before="119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753D2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пневматики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проектах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5753D2">
              <w:rPr>
                <w:rFonts w:ascii="Corbel"/>
                <w:color w:val="62B5E5"/>
                <w:sz w:val="20"/>
                <w:lang w:val="ru-RU"/>
              </w:rPr>
              <w:t>автоматизации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5753D2" w:rsidRDefault="00120259">
            <w:pPr>
              <w:rPr>
                <w:lang w:val="ru-RU"/>
              </w:rPr>
            </w:pPr>
          </w:p>
        </w:tc>
      </w:tr>
      <w:tr w:rsidR="00120259" w:rsidRPr="00671234" w:rsidTr="00D363CB">
        <w:trPr>
          <w:trHeight w:hRule="exact" w:val="5245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5753D2" w:rsidRDefault="00120259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02A2" w:rsidRPr="007D231B" w:rsidRDefault="00671234" w:rsidP="001902A2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902A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1902A2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анализировать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инженерные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чертежи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поставляемые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стандартных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форматах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</w:rPr>
              <w:t>ISO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</w:rPr>
              <w:t>E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так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</w:rPr>
              <w:t>ISO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</w:rPr>
              <w:t>A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Объяснить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содержание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последствия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другим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Правильно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информацию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содержащуюся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чертежах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информирования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планируемой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работе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Изготовить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отношении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поставляемых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чертежей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наиболее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подходящих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методов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инструментов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определенных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допусков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Изготовление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процессов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фрезерного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шлифовального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токарного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Выберите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подходящие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заданий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Производство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из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материалов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используемых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обрабатывающей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промышленности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-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черные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цветные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композиционные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материалы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Изготовление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конкретных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допусков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Эффективно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высокоточные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измерительные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инструменты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8"/>
              </w:tabs>
              <w:spacing w:before="3"/>
              <w:ind w:right="400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Демонстрируйте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эффективные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подачи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скорости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работе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машинами</w:t>
            </w:r>
          </w:p>
          <w:p w:rsidR="00120259" w:rsidRPr="00D363CB" w:rsidRDefault="00D363CB" w:rsidP="00D363CB">
            <w:pPr>
              <w:pStyle w:val="TableParagraph"/>
              <w:numPr>
                <w:ilvl w:val="0"/>
                <w:numId w:val="5"/>
              </w:numPr>
              <w:tabs>
                <w:tab w:val="left" w:pos="417"/>
              </w:tabs>
              <w:spacing w:line="254" w:lineRule="exact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использованием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пневматики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D363CB" w:rsidRDefault="00120259">
            <w:pPr>
              <w:rPr>
                <w:lang w:val="ru-RU"/>
              </w:rPr>
            </w:pPr>
          </w:p>
        </w:tc>
      </w:tr>
    </w:tbl>
    <w:p w:rsidR="00120259" w:rsidRPr="00D363CB" w:rsidRDefault="00120259">
      <w:pPr>
        <w:spacing w:before="5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120259" w:rsidRDefault="00671234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6;height:120" coordorigin="4315" coordsize="1416,120">
              <v:shape id="_x0000_s1043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40" style="position:absolute;left:5731;width:120;height:120" coordorigin="5731" coordsize="120,120">
              <v:shape id="_x0000_s1041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38" style="position:absolute;left:5851;width:4080;height:120" coordorigin="5851" coordsize="4080,120">
              <v:shape id="_x0000_s1039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p w:rsidR="00120259" w:rsidRDefault="00120259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120259">
          <w:pgSz w:w="11910" w:h="16840"/>
          <w:pgMar w:top="1640" w:right="720" w:bottom="880" w:left="1020" w:header="391" w:footer="690" w:gutter="0"/>
          <w:cols w:space="720"/>
        </w:sectPr>
      </w:pPr>
    </w:p>
    <w:p w:rsidR="00120259" w:rsidRDefault="00120259">
      <w:pPr>
        <w:spacing w:before="11"/>
        <w:rPr>
          <w:rFonts w:ascii="Times New Roman" w:eastAsia="Times New Roman" w:hAnsi="Times New Roman" w:cs="Times New Roman"/>
          <w:sz w:val="29"/>
          <w:szCs w:val="29"/>
        </w:rPr>
      </w:pPr>
    </w:p>
    <w:tbl>
      <w:tblPr>
        <w:tblStyle w:val="TableNormal"/>
        <w:tblW w:w="0" w:type="auto"/>
        <w:tblInd w:w="103" w:type="dxa"/>
        <w:tblLayout w:type="fixed"/>
        <w:tblLook w:val="01E0" w:firstRow="1" w:lastRow="1" w:firstColumn="1" w:lastColumn="1" w:noHBand="0" w:noVBand="0"/>
      </w:tblPr>
      <w:tblGrid>
        <w:gridCol w:w="1570"/>
        <w:gridCol w:w="6946"/>
        <w:gridCol w:w="1416"/>
      </w:tblGrid>
      <w:tr w:rsidR="00120259">
        <w:trPr>
          <w:trHeight w:hRule="exact" w:val="374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4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3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671234">
            <w:pPr>
              <w:pStyle w:val="TableParagraph"/>
              <w:spacing w:before="54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 w:rsidRPr="00671234">
              <w:rPr>
                <w:rFonts w:ascii="Corbel"/>
                <w:b/>
                <w:color w:val="FFFFFF"/>
                <w:sz w:val="20"/>
              </w:rPr>
              <w:t>Принципы</w:t>
            </w:r>
            <w:proofErr w:type="spellEnd"/>
            <w:r w:rsidRPr="00671234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671234">
              <w:rPr>
                <w:rFonts w:ascii="Corbel"/>
                <w:b/>
                <w:color w:val="FFFFFF"/>
                <w:sz w:val="20"/>
              </w:rPr>
              <w:t>производства</w:t>
            </w:r>
            <w:proofErr w:type="spellEnd"/>
            <w:r w:rsidRPr="00671234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671234">
              <w:rPr>
                <w:rFonts w:ascii="Corbel"/>
                <w:b/>
                <w:color w:val="FFFFFF"/>
                <w:sz w:val="20"/>
              </w:rPr>
              <w:t>по</w:t>
            </w:r>
            <w:proofErr w:type="spellEnd"/>
            <w:r w:rsidRPr="00671234">
              <w:rPr>
                <w:rFonts w:ascii="Corbel"/>
                <w:b/>
                <w:color w:val="FFFFFF"/>
                <w:sz w:val="20"/>
              </w:rPr>
              <w:t xml:space="preserve"> </w:t>
            </w:r>
            <w:proofErr w:type="spellStart"/>
            <w:r w:rsidRPr="00671234">
              <w:rPr>
                <w:rFonts w:ascii="Corbel"/>
                <w:b/>
                <w:color w:val="FFFFFF"/>
                <w:sz w:val="20"/>
              </w:rPr>
              <w:t>сборке</w:t>
            </w:r>
            <w:proofErr w:type="spellEnd"/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4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pacing w:val="-3"/>
                <w:sz w:val="20"/>
              </w:rPr>
              <w:t>30</w:t>
            </w:r>
          </w:p>
        </w:tc>
      </w:tr>
      <w:tr w:rsidR="00120259" w:rsidRPr="00671234">
        <w:trPr>
          <w:trHeight w:hRule="exact" w:val="2515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Default="00120259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02A2" w:rsidRPr="007D0B12" w:rsidRDefault="00671234" w:rsidP="001902A2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1902A2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/>
              <w:ind w:right="745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операции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механических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диагностики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диагностики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/>
              <w:ind w:right="745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пневматики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на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заводе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изготовителе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поддержки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диагностики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диагностики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spacing w:before="8"/>
              <w:ind w:right="745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Процедуры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порядок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сборки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поставляемых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изготовленных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самостоятельно</w:t>
            </w:r>
          </w:p>
          <w:p w:rsidR="00120259" w:rsidRPr="00D363CB" w:rsidRDefault="00D363CB" w:rsidP="00D363CB">
            <w:pPr>
              <w:pStyle w:val="TableParagraph"/>
              <w:numPr>
                <w:ilvl w:val="0"/>
                <w:numId w:val="4"/>
              </w:numPr>
              <w:tabs>
                <w:tab w:val="left" w:pos="418"/>
              </w:tabs>
              <w:ind w:right="486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понимать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инструкции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изготовителей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поставляемых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сооружений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D363CB" w:rsidRDefault="00120259">
            <w:pPr>
              <w:rPr>
                <w:lang w:val="ru-RU"/>
              </w:rPr>
            </w:pPr>
          </w:p>
        </w:tc>
      </w:tr>
      <w:tr w:rsidR="00120259" w:rsidRPr="00671234" w:rsidTr="00E464E5">
        <w:trPr>
          <w:trHeight w:hRule="exact" w:val="4504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D363CB" w:rsidRDefault="00120259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02A2" w:rsidRPr="007D231B" w:rsidRDefault="00671234" w:rsidP="001902A2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902A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1902A2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Соберите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самостоятельно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изготовленные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поставляемые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технические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компоненты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Прочитайте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интерпретируйте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следуйте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инструкциям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производителя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поставляемых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деталей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установок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Найдите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диагностируйте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неисправности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машинах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установках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Объяснять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ошибки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другим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специалистам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описывая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причину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последствия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средства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защиты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специальных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технических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экспертных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знаний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устранение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устранение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неисправностей</w:t>
            </w:r>
          </w:p>
          <w:p w:rsidR="00D363CB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После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соответствующего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расследования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рассмотрения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поиска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применения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инновационных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решений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сложных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задач</w:t>
            </w:r>
          </w:p>
          <w:p w:rsidR="00120259" w:rsidRPr="00D363CB" w:rsidRDefault="00D363CB" w:rsidP="00D363CB">
            <w:pPr>
              <w:pStyle w:val="TableParagraph"/>
              <w:numPr>
                <w:ilvl w:val="0"/>
                <w:numId w:val="3"/>
              </w:numPr>
              <w:tabs>
                <w:tab w:val="left" w:pos="417"/>
              </w:tabs>
              <w:ind w:right="59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D363CB">
              <w:rPr>
                <w:rFonts w:ascii="Corbel"/>
                <w:color w:val="62B5E5"/>
                <w:sz w:val="20"/>
                <w:lang w:val="ru-RU"/>
              </w:rPr>
              <w:t>Предоставление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экспертных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консультаций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рекомендаций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по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текущему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использованию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обслуживанию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инженерных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установок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механизмов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предотвращения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минимизации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будущих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D363CB">
              <w:rPr>
                <w:rFonts w:ascii="Corbel"/>
                <w:color w:val="62B5E5"/>
                <w:sz w:val="20"/>
                <w:lang w:val="ru-RU"/>
              </w:rPr>
              <w:t>неисправностей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D363CB" w:rsidRDefault="00120259">
            <w:pPr>
              <w:rPr>
                <w:lang w:val="ru-RU"/>
              </w:rPr>
            </w:pPr>
          </w:p>
        </w:tc>
      </w:tr>
      <w:tr w:rsidR="00120259">
        <w:trPr>
          <w:trHeight w:hRule="exact" w:val="379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4</w:t>
            </w: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Pr="00E464E5" w:rsidRDefault="00E464E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Электрические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принципы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и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системы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управления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установкой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и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b/>
                <w:color w:val="FFFFFF"/>
                <w:sz w:val="20"/>
                <w:lang w:val="ru-RU"/>
              </w:rPr>
              <w:t>автоматикой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FFFFFF"/>
                <w:sz w:val="20"/>
              </w:rPr>
              <w:t>20</w:t>
            </w:r>
          </w:p>
        </w:tc>
      </w:tr>
      <w:tr w:rsidR="00120259" w:rsidRPr="00671234" w:rsidTr="00E464E5">
        <w:trPr>
          <w:trHeight w:hRule="exact" w:val="3156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Default="00120259"/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02A2" w:rsidRPr="007D0B12" w:rsidRDefault="00671234" w:rsidP="001902A2">
            <w:pPr>
              <w:pStyle w:val="TableParagraph"/>
              <w:spacing w:before="53"/>
              <w:ind w:left="134"/>
              <w:rPr>
                <w:rFonts w:ascii="Segoe UI Symbol"/>
                <w:color w:val="62B5E5"/>
                <w:sz w:val="20"/>
                <w:lang w:val="ru-RU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Участнику</w:t>
            </w:r>
            <w:r w:rsidR="001902A2" w:rsidRPr="007D0B12">
              <w:rPr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 xml:space="preserve"> нужно знать и понимать: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электричества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ее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производственных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условиях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Принципы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схем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электропроводки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системах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автоматизации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</w:rPr>
              <w:t>PLC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Системы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электрической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программной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логикой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)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их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использование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автоматизации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производственном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процессе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464E5">
              <w:rPr>
                <w:rFonts w:ascii="Corbel"/>
                <w:color w:val="62B5E5"/>
                <w:sz w:val="20"/>
              </w:rPr>
              <w:t>Программирование</w:t>
            </w:r>
            <w:proofErr w:type="spellEnd"/>
            <w:r w:rsidRPr="00E464E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464E5">
              <w:rPr>
                <w:rFonts w:ascii="Corbel"/>
                <w:color w:val="62B5E5"/>
                <w:sz w:val="20"/>
              </w:rPr>
              <w:t>систем</w:t>
            </w:r>
            <w:proofErr w:type="spellEnd"/>
            <w:r w:rsidRPr="00E464E5">
              <w:rPr>
                <w:rFonts w:ascii="Corbel"/>
                <w:color w:val="62B5E5"/>
                <w:sz w:val="20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</w:rPr>
              <w:t>ПЛК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Ввод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эксплуатацию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проекта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автоматизации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before="3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Поиск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неисправностей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устранение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E464E5">
              <w:rPr>
                <w:rFonts w:ascii="Corbel"/>
                <w:color w:val="62B5E5"/>
                <w:sz w:val="20"/>
                <w:lang w:val="ru-RU"/>
              </w:rPr>
              <w:t>неисправностей</w:t>
            </w:r>
            <w:proofErr w:type="gramEnd"/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как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механических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так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электрических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системах</w:t>
            </w:r>
          </w:p>
          <w:p w:rsidR="00120259" w:rsidRPr="00E464E5" w:rsidRDefault="00E464E5" w:rsidP="00E464E5">
            <w:pPr>
              <w:pStyle w:val="TableParagraph"/>
              <w:numPr>
                <w:ilvl w:val="0"/>
                <w:numId w:val="2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Общие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неисправности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недостатки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обнаруженные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в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proofErr w:type="gramStart"/>
            <w:r w:rsidRPr="00E464E5">
              <w:rPr>
                <w:rFonts w:ascii="Corbel"/>
                <w:color w:val="62B5E5"/>
                <w:sz w:val="20"/>
                <w:lang w:val="ru-RU"/>
              </w:rPr>
              <w:t>электрических</w:t>
            </w:r>
            <w:proofErr w:type="gramEnd"/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-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системах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E464E5" w:rsidRDefault="00120259">
            <w:pPr>
              <w:rPr>
                <w:lang w:val="ru-RU"/>
              </w:rPr>
            </w:pPr>
          </w:p>
        </w:tc>
      </w:tr>
      <w:tr w:rsidR="00120259" w:rsidRPr="00671234" w:rsidTr="00E464E5">
        <w:trPr>
          <w:trHeight w:hRule="exact" w:val="2993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E464E5" w:rsidRDefault="00120259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902A2" w:rsidRPr="007D231B" w:rsidRDefault="00671234" w:rsidP="001902A2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  <w:lang w:val="ru-RU"/>
              </w:rPr>
              <w:t>Участник</w:t>
            </w:r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должен</w:t>
            </w:r>
            <w:proofErr w:type="spellEnd"/>
            <w:r w:rsidR="001902A2" w:rsidRPr="007D231B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proofErr w:type="spellStart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</w:t>
            </w:r>
            <w:proofErr w:type="spellEnd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  <w:proofErr w:type="spellStart"/>
            <w:r w:rsidR="001902A2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способным</w:t>
            </w:r>
            <w:proofErr w:type="spellEnd"/>
            <w:r w:rsidR="001902A2" w:rsidRPr="007D231B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:</w:t>
            </w:r>
            <w:r w:rsidR="001902A2" w:rsidRPr="007D231B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Автоматизация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провода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функции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проекта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(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низкое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напряжение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)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Производить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инициализировать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программы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ПЛК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для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ретрансляцией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последовательности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движением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контроля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процесса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распределенных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систем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управления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сетей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</w:rPr>
            </w:pPr>
            <w:proofErr w:type="spellStart"/>
            <w:r w:rsidRPr="00E464E5">
              <w:rPr>
                <w:rFonts w:ascii="Corbel"/>
                <w:color w:val="62B5E5"/>
                <w:sz w:val="20"/>
              </w:rPr>
              <w:t>Составить</w:t>
            </w:r>
            <w:proofErr w:type="spellEnd"/>
            <w:r w:rsidRPr="00E464E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464E5">
              <w:rPr>
                <w:rFonts w:ascii="Corbel"/>
                <w:color w:val="62B5E5"/>
                <w:sz w:val="20"/>
              </w:rPr>
              <w:t>отчет</w:t>
            </w:r>
            <w:proofErr w:type="spellEnd"/>
            <w:r w:rsidRPr="00E464E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464E5">
              <w:rPr>
                <w:rFonts w:ascii="Corbel"/>
                <w:color w:val="62B5E5"/>
                <w:sz w:val="20"/>
              </w:rPr>
              <w:t>об</w:t>
            </w:r>
            <w:proofErr w:type="spellEnd"/>
            <w:r w:rsidRPr="00E464E5">
              <w:rPr>
                <w:rFonts w:ascii="Corbel"/>
                <w:color w:val="62B5E5"/>
                <w:sz w:val="20"/>
              </w:rPr>
              <w:t xml:space="preserve"> </w:t>
            </w:r>
            <w:proofErr w:type="spellStart"/>
            <w:r w:rsidRPr="00E464E5">
              <w:rPr>
                <w:rFonts w:ascii="Corbel"/>
                <w:color w:val="62B5E5"/>
                <w:sz w:val="20"/>
              </w:rPr>
              <w:t>автоматизации</w:t>
            </w:r>
            <w:proofErr w:type="spellEnd"/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Интерпретировать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проанализировать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отчет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об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автоматизации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также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рекомендовать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инициализировать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необходимые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исправления</w:t>
            </w:r>
          </w:p>
          <w:p w:rsidR="00E464E5" w:rsidRPr="00E464E5" w:rsidRDefault="00E464E5" w:rsidP="00E464E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before="8" w:line="255" w:lineRule="exact"/>
              <w:rPr>
                <w:rFonts w:ascii="Corbel"/>
                <w:color w:val="62B5E5"/>
                <w:sz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Удалите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устраните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электрические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неисправности</w:t>
            </w:r>
          </w:p>
          <w:p w:rsidR="00120259" w:rsidRPr="00E464E5" w:rsidRDefault="00E464E5" w:rsidP="00E464E5">
            <w:pPr>
              <w:pStyle w:val="TableParagraph"/>
              <w:numPr>
                <w:ilvl w:val="0"/>
                <w:numId w:val="1"/>
              </w:numPr>
              <w:tabs>
                <w:tab w:val="left" w:pos="417"/>
              </w:tabs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E464E5">
              <w:rPr>
                <w:rFonts w:ascii="Corbel"/>
                <w:color w:val="62B5E5"/>
                <w:sz w:val="20"/>
                <w:lang w:val="ru-RU"/>
              </w:rPr>
              <w:t>Испытайте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оборудование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или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завод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после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ремонта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чтобы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убедиться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,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что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он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работает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должным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 xml:space="preserve"> </w:t>
            </w:r>
            <w:r w:rsidRPr="00E464E5">
              <w:rPr>
                <w:rFonts w:ascii="Corbel"/>
                <w:color w:val="62B5E5"/>
                <w:sz w:val="20"/>
                <w:lang w:val="ru-RU"/>
              </w:rPr>
              <w:t>образом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E464E5" w:rsidRDefault="00120259">
            <w:pPr>
              <w:rPr>
                <w:lang w:val="ru-RU"/>
              </w:rPr>
            </w:pPr>
          </w:p>
        </w:tc>
      </w:tr>
      <w:tr w:rsidR="00120259">
        <w:trPr>
          <w:trHeight w:hRule="exact" w:val="499"/>
        </w:trPr>
        <w:tc>
          <w:tcPr>
            <w:tcW w:w="15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E464E5" w:rsidRDefault="00120259">
            <w:pPr>
              <w:rPr>
                <w:lang w:val="ru-RU"/>
              </w:rPr>
            </w:pPr>
          </w:p>
        </w:tc>
        <w:tc>
          <w:tcPr>
            <w:tcW w:w="694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Pr="001902A2" w:rsidRDefault="001902A2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orbel"/>
                <w:b/>
                <w:color w:val="62B5E5"/>
                <w:sz w:val="20"/>
                <w:lang w:val="ru-RU"/>
              </w:rPr>
              <w:t>Итого</w:t>
            </w:r>
            <w:r>
              <w:rPr>
                <w:rFonts w:ascii="Corbel"/>
                <w:b/>
                <w:color w:val="62B5E5"/>
                <w:sz w:val="20"/>
                <w:lang w:val="ru-RU"/>
              </w:rPr>
              <w:t xml:space="preserve"> </w:t>
            </w:r>
          </w:p>
        </w:tc>
        <w:tc>
          <w:tcPr>
            <w:tcW w:w="141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120259" w:rsidRDefault="00D52899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r>
              <w:rPr>
                <w:rFonts w:ascii="Corbel"/>
                <w:b/>
                <w:color w:val="62B5E5"/>
                <w:sz w:val="20"/>
              </w:rPr>
              <w:t>100</w:t>
            </w:r>
          </w:p>
        </w:tc>
      </w:tr>
    </w:tbl>
    <w:p w:rsidR="00120259" w:rsidRDefault="001202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0259" w:rsidRDefault="001202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20259" w:rsidRDefault="00120259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1902A2" w:rsidRPr="001902A2" w:rsidRDefault="001902A2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120259" w:rsidRDefault="00120259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E464E5" w:rsidRPr="00E464E5" w:rsidRDefault="00E464E5">
      <w:pPr>
        <w:spacing w:before="11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120259" w:rsidRDefault="00671234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6;height:120" coordorigin="4315" coordsize="1416,120">
              <v:shape id="_x0000_s1032" style="position:absolute;left:4315;width:1416;height:120" coordorigin="4315" coordsize="1416,120" path="m4315,120r1416,l5731,,4315,r,120xe" fillcolor="#97d700" stroked="f">
                <v:path arrowok="t"/>
              </v:shape>
            </v:group>
            <v:group id="_x0000_s1029" style="position:absolute;left:5731;width:120;height:120" coordorigin="5731" coordsize="120,120">
              <v:shape id="_x0000_s1030" style="position:absolute;left:5731;width:120;height:120" coordorigin="5731" coordsize="120,120" path="m5731,120r120,l5851,,5731,r,120xe" fillcolor="#97d700" stroked="f">
                <v:path arrowok="t"/>
              </v:shape>
            </v:group>
            <v:group id="_x0000_s1027" style="position:absolute;left:5851;width:4080;height:120" coordorigin="5851" coordsize="4080,120">
              <v:shape id="_x0000_s1028" style="position:absolute;left:5851;width:4080;height:120" coordorigin="5851" coordsize="4080,120" path="m5851,120r4080,l9931,,5851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120259" w:rsidSect="00E464E5">
      <w:pgSz w:w="11910" w:h="16840"/>
      <w:pgMar w:top="1640" w:right="72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2899" w:rsidRDefault="00D52899">
      <w:r>
        <w:separator/>
      </w:r>
    </w:p>
  </w:endnote>
  <w:endnote w:type="continuationSeparator" w:id="0">
    <w:p w:rsidR="00D52899" w:rsidRDefault="00D52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59" w:rsidRDefault="00671234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75pt;width:160.25pt;height:16.8pt;z-index:-9424;mso-position-horizontal-relative:page;mso-position-vertical-relative:page" filled="f" stroked="f">
          <v:textbox inset="0,0,0,0">
            <w:txbxContent>
              <w:p w:rsidR="00120259" w:rsidRPr="00B119F2" w:rsidRDefault="00D52899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ru-RU"/>
                  </w:rPr>
                </w:pP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</w:t>
                </w:r>
                <w:r>
                  <w:rPr>
                    <w:rFonts w:ascii="Corbel"/>
                    <w:spacing w:val="-2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119F2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СС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W</w:t>
                </w:r>
                <w:r w:rsidR="00B119F2"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1_</w:t>
                </w:r>
                <w:proofErr w:type="spellStart"/>
                <w:r w:rsidR="00B119F2">
                  <w:rPr>
                    <w:rFonts w:ascii="Corbel"/>
                    <w:spacing w:val="2"/>
                    <w:w w:val="99"/>
                    <w:sz w:val="14"/>
                    <w:lang w:val="ru-RU"/>
                  </w:rPr>
                  <w:t>Полимеханика</w:t>
                </w:r>
                <w:proofErr w:type="spellEnd"/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119F2">
                  <w:rPr>
                    <w:rFonts w:ascii="Corbel"/>
                    <w:spacing w:val="-1"/>
                    <w:w w:val="99"/>
                    <w:sz w:val="14"/>
                    <w:lang w:val="ru-RU"/>
                  </w:rPr>
                  <w:t>и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 w:rsidR="00B119F2"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Автоматизация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4pt;margin-top:795.4pt;width:42.7pt;height:17.6pt;z-index:-9448;mso-position-horizontal-relative:page;mso-position-vertical-relative:page" filled="f" stroked="f">
          <v:textbox inset="0,0,0,0">
            <w:txbxContent>
              <w:p w:rsidR="00120259" w:rsidRDefault="00B119F2">
                <w:pPr>
                  <w:spacing w:line="161" w:lineRule="exact"/>
                  <w:ind w:left="91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1"/>
                    <w:w w:val="99"/>
                    <w:sz w:val="14"/>
                    <w:lang w:val="ru-RU"/>
                  </w:rPr>
                  <w:t>Версия</w:t>
                </w:r>
                <w:r w:rsidR="00D52899">
                  <w:rPr>
                    <w:rFonts w:ascii="Corbel"/>
                    <w:w w:val="99"/>
                    <w:sz w:val="14"/>
                  </w:rPr>
                  <w:t>:</w:t>
                </w:r>
                <w:r w:rsidR="00D52899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D52899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D5289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52899">
                  <w:rPr>
                    <w:rFonts w:ascii="Corbel"/>
                    <w:w w:val="99"/>
                    <w:sz w:val="14"/>
                  </w:rPr>
                  <w:t>0</w:t>
                </w:r>
              </w:p>
              <w:p w:rsidR="00120259" w:rsidRDefault="00B119F2">
                <w:pPr>
                  <w:spacing w:before="2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3"/>
                    <w:w w:val="99"/>
                    <w:sz w:val="14"/>
                    <w:lang w:val="ru-RU"/>
                  </w:rPr>
                  <w:t>Дата</w:t>
                </w:r>
                <w:r w:rsidR="00D52899">
                  <w:rPr>
                    <w:rFonts w:ascii="Corbel"/>
                    <w:w w:val="99"/>
                    <w:sz w:val="14"/>
                  </w:rPr>
                  <w:t>:</w:t>
                </w:r>
                <w:r w:rsidR="00D52899">
                  <w:rPr>
                    <w:rFonts w:ascii="Corbel"/>
                    <w:spacing w:val="2"/>
                    <w:sz w:val="14"/>
                  </w:rPr>
                  <w:t xml:space="preserve"> </w:t>
                </w:r>
                <w:r w:rsidR="00D52899">
                  <w:rPr>
                    <w:rFonts w:ascii="Corbel"/>
                    <w:w w:val="99"/>
                    <w:sz w:val="14"/>
                  </w:rPr>
                  <w:t>0</w:t>
                </w:r>
                <w:r w:rsidR="00D52899"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 w:rsidR="00D5289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52899">
                  <w:rPr>
                    <w:rFonts w:ascii="Corbel"/>
                    <w:w w:val="99"/>
                    <w:sz w:val="14"/>
                  </w:rPr>
                  <w:t>05</w:t>
                </w:r>
                <w:r w:rsidR="00D52899">
                  <w:rPr>
                    <w:rFonts w:ascii="Corbel"/>
                    <w:spacing w:val="1"/>
                    <w:w w:val="99"/>
                    <w:sz w:val="14"/>
                  </w:rPr>
                  <w:t>.</w:t>
                </w:r>
                <w:r w:rsidR="00D52899">
                  <w:rPr>
                    <w:rFonts w:ascii="Corbel"/>
                    <w:spacing w:val="-1"/>
                    <w:w w:val="99"/>
                    <w:sz w:val="14"/>
                  </w:rPr>
                  <w:t>1</w:t>
                </w:r>
                <w:r w:rsidR="00D52899">
                  <w:rPr>
                    <w:rFonts w:ascii="Corbel"/>
                    <w:w w:val="99"/>
                    <w:sz w:val="14"/>
                  </w:rPr>
                  <w:t>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5pt;margin-top:799.75pt;width:18.85pt;height:9pt;z-index:-9400;mso-position-horizontal-relative:page;mso-position-vertical-relative:page" filled="f" stroked="f">
          <v:textbox inset="0,0,0,0">
            <w:txbxContent>
              <w:p w:rsidR="00120259" w:rsidRDefault="00D52899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671234">
                  <w:rPr>
                    <w:rFonts w:ascii="Corbel"/>
                    <w:noProof/>
                    <w:w w:val="99"/>
                    <w:sz w:val="14"/>
                  </w:rPr>
                  <w:t>2</w:t>
                </w:r>
                <w:r>
                  <w:fldChar w:fldCharType="end"/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 w:rsidR="00B119F2">
                  <w:rPr>
                    <w:rFonts w:ascii="Corbel"/>
                    <w:sz w:val="14"/>
                    <w:lang w:val="ru-RU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2899" w:rsidRDefault="00D52899">
      <w:r>
        <w:separator/>
      </w:r>
    </w:p>
  </w:footnote>
  <w:footnote w:type="continuationSeparator" w:id="0">
    <w:p w:rsidR="00D52899" w:rsidRDefault="00D528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0259" w:rsidRDefault="00671234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9496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947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44D67"/>
    <w:multiLevelType w:val="hybridMultilevel"/>
    <w:tmpl w:val="48CC2612"/>
    <w:lvl w:ilvl="0" w:tplc="0DC47F7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7AAA5348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4648C202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43E6323E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FDB2438C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D75C968E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37B43C9A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6B283764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58CE63BE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1">
    <w:nsid w:val="19B44DA1"/>
    <w:multiLevelType w:val="hybridMultilevel"/>
    <w:tmpl w:val="BDE45D1C"/>
    <w:lvl w:ilvl="0" w:tplc="7B086722">
      <w:start w:val="1"/>
      <w:numFmt w:val="bullet"/>
      <w:lvlText w:val=""/>
      <w:lvlJc w:val="left"/>
      <w:pPr>
        <w:ind w:left="416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0CC6597E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8A06A494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6ACA3E4E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8A3EF7B6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A2BECC8E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010ED064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1166D832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73B4522E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2">
    <w:nsid w:val="23ED68AF"/>
    <w:multiLevelType w:val="hybridMultilevel"/>
    <w:tmpl w:val="B5564B64"/>
    <w:lvl w:ilvl="0" w:tplc="CE566BA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E772C4F0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ABF088D6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DF10E8B4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C70E074C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41469AEA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B1FA7BC0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199CC156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8834DDEC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3">
    <w:nsid w:val="47E72941"/>
    <w:multiLevelType w:val="hybridMultilevel"/>
    <w:tmpl w:val="CD968A6A"/>
    <w:lvl w:ilvl="0" w:tplc="6EC875A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2BBC3770">
      <w:start w:val="1"/>
      <w:numFmt w:val="bullet"/>
      <w:lvlText w:val=""/>
      <w:lvlJc w:val="left"/>
      <w:pPr>
        <w:ind w:left="699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2" w:tplc="38489B2E">
      <w:start w:val="1"/>
      <w:numFmt w:val="bullet"/>
      <w:lvlText w:val="•"/>
      <w:lvlJc w:val="left"/>
      <w:pPr>
        <w:ind w:left="1391" w:hanging="284"/>
      </w:pPr>
      <w:rPr>
        <w:rFonts w:hint="default"/>
      </w:rPr>
    </w:lvl>
    <w:lvl w:ilvl="3" w:tplc="D2F81CFE">
      <w:start w:val="1"/>
      <w:numFmt w:val="bullet"/>
      <w:lvlText w:val="•"/>
      <w:lvlJc w:val="left"/>
      <w:pPr>
        <w:ind w:left="2083" w:hanging="284"/>
      </w:pPr>
      <w:rPr>
        <w:rFonts w:hint="default"/>
      </w:rPr>
    </w:lvl>
    <w:lvl w:ilvl="4" w:tplc="8FCABF1A">
      <w:start w:val="1"/>
      <w:numFmt w:val="bullet"/>
      <w:lvlText w:val="•"/>
      <w:lvlJc w:val="left"/>
      <w:pPr>
        <w:ind w:left="2775" w:hanging="284"/>
      </w:pPr>
      <w:rPr>
        <w:rFonts w:hint="default"/>
      </w:rPr>
    </w:lvl>
    <w:lvl w:ilvl="5" w:tplc="EC029D2A">
      <w:start w:val="1"/>
      <w:numFmt w:val="bullet"/>
      <w:lvlText w:val="•"/>
      <w:lvlJc w:val="left"/>
      <w:pPr>
        <w:ind w:left="3467" w:hanging="284"/>
      </w:pPr>
      <w:rPr>
        <w:rFonts w:hint="default"/>
      </w:rPr>
    </w:lvl>
    <w:lvl w:ilvl="6" w:tplc="EFA401A4">
      <w:start w:val="1"/>
      <w:numFmt w:val="bullet"/>
      <w:lvlText w:val="•"/>
      <w:lvlJc w:val="left"/>
      <w:pPr>
        <w:ind w:left="4159" w:hanging="284"/>
      </w:pPr>
      <w:rPr>
        <w:rFonts w:hint="default"/>
      </w:rPr>
    </w:lvl>
    <w:lvl w:ilvl="7" w:tplc="29A045DE">
      <w:start w:val="1"/>
      <w:numFmt w:val="bullet"/>
      <w:lvlText w:val="•"/>
      <w:lvlJc w:val="left"/>
      <w:pPr>
        <w:ind w:left="4850" w:hanging="284"/>
      </w:pPr>
      <w:rPr>
        <w:rFonts w:hint="default"/>
      </w:rPr>
    </w:lvl>
    <w:lvl w:ilvl="8" w:tplc="DDB4F67A">
      <w:start w:val="1"/>
      <w:numFmt w:val="bullet"/>
      <w:lvlText w:val="•"/>
      <w:lvlJc w:val="left"/>
      <w:pPr>
        <w:ind w:left="5542" w:hanging="284"/>
      </w:pPr>
      <w:rPr>
        <w:rFonts w:hint="default"/>
      </w:rPr>
    </w:lvl>
  </w:abstractNum>
  <w:abstractNum w:abstractNumId="4">
    <w:nsid w:val="5A496FA3"/>
    <w:multiLevelType w:val="hybridMultilevel"/>
    <w:tmpl w:val="22A8F4A2"/>
    <w:lvl w:ilvl="0" w:tplc="87B48D6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D1A68BBA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F472547A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3B326086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4B86D458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B9C8C720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C36C9346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5C860D46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7AB2A216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5">
    <w:nsid w:val="63B60FF9"/>
    <w:multiLevelType w:val="hybridMultilevel"/>
    <w:tmpl w:val="C94ACFFE"/>
    <w:lvl w:ilvl="0" w:tplc="D876D198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68EC80CC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70A86AE6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9BE07438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0C76554C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D0584472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36604F6E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81B81752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E3722E04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6">
    <w:nsid w:val="685A1D2F"/>
    <w:multiLevelType w:val="hybridMultilevel"/>
    <w:tmpl w:val="AAF066D6"/>
    <w:lvl w:ilvl="0" w:tplc="937C78C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5A1C7648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41A25012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5762B190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9392E368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CE485C90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55AC09A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FE883102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9BE8A67E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abstractNum w:abstractNumId="7">
    <w:nsid w:val="7086247F"/>
    <w:multiLevelType w:val="hybridMultilevel"/>
    <w:tmpl w:val="9D0ECC7E"/>
    <w:lvl w:ilvl="0" w:tplc="04190001">
      <w:start w:val="1"/>
      <w:numFmt w:val="bullet"/>
      <w:lvlText w:val=""/>
      <w:lvlJc w:val="left"/>
      <w:pPr>
        <w:ind w:left="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4" w:hanging="360"/>
      </w:pPr>
      <w:rPr>
        <w:rFonts w:ascii="Wingdings" w:hAnsi="Wingdings" w:hint="default"/>
      </w:rPr>
    </w:lvl>
  </w:abstractNum>
  <w:abstractNum w:abstractNumId="8">
    <w:nsid w:val="752E3AF4"/>
    <w:multiLevelType w:val="hybridMultilevel"/>
    <w:tmpl w:val="C29C95BE"/>
    <w:lvl w:ilvl="0" w:tplc="078A998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100"/>
        <w:sz w:val="20"/>
        <w:szCs w:val="20"/>
      </w:rPr>
    </w:lvl>
    <w:lvl w:ilvl="1" w:tplc="40BCDC28">
      <w:start w:val="1"/>
      <w:numFmt w:val="bullet"/>
      <w:lvlText w:val="•"/>
      <w:lvlJc w:val="left"/>
      <w:pPr>
        <w:ind w:left="1070" w:hanging="284"/>
      </w:pPr>
      <w:rPr>
        <w:rFonts w:hint="default"/>
      </w:rPr>
    </w:lvl>
    <w:lvl w:ilvl="2" w:tplc="9D62206C">
      <w:start w:val="1"/>
      <w:numFmt w:val="bullet"/>
      <w:lvlText w:val="•"/>
      <w:lvlJc w:val="left"/>
      <w:pPr>
        <w:ind w:left="1721" w:hanging="284"/>
      </w:pPr>
      <w:rPr>
        <w:rFonts w:hint="default"/>
      </w:rPr>
    </w:lvl>
    <w:lvl w:ilvl="3" w:tplc="55FE8C30">
      <w:start w:val="1"/>
      <w:numFmt w:val="bullet"/>
      <w:lvlText w:val="•"/>
      <w:lvlJc w:val="left"/>
      <w:pPr>
        <w:ind w:left="2371" w:hanging="284"/>
      </w:pPr>
      <w:rPr>
        <w:rFonts w:hint="default"/>
      </w:rPr>
    </w:lvl>
    <w:lvl w:ilvl="4" w:tplc="BA027136">
      <w:start w:val="1"/>
      <w:numFmt w:val="bullet"/>
      <w:lvlText w:val="•"/>
      <w:lvlJc w:val="left"/>
      <w:pPr>
        <w:ind w:left="3022" w:hanging="284"/>
      </w:pPr>
      <w:rPr>
        <w:rFonts w:hint="default"/>
      </w:rPr>
    </w:lvl>
    <w:lvl w:ilvl="5" w:tplc="8DDCA5C2">
      <w:start w:val="1"/>
      <w:numFmt w:val="bullet"/>
      <w:lvlText w:val="•"/>
      <w:lvlJc w:val="left"/>
      <w:pPr>
        <w:ind w:left="3673" w:hanging="284"/>
      </w:pPr>
      <w:rPr>
        <w:rFonts w:hint="default"/>
      </w:rPr>
    </w:lvl>
    <w:lvl w:ilvl="6" w:tplc="70247C82">
      <w:start w:val="1"/>
      <w:numFmt w:val="bullet"/>
      <w:lvlText w:val="•"/>
      <w:lvlJc w:val="left"/>
      <w:pPr>
        <w:ind w:left="4323" w:hanging="284"/>
      </w:pPr>
      <w:rPr>
        <w:rFonts w:hint="default"/>
      </w:rPr>
    </w:lvl>
    <w:lvl w:ilvl="7" w:tplc="F8ECFF48">
      <w:start w:val="1"/>
      <w:numFmt w:val="bullet"/>
      <w:lvlText w:val="•"/>
      <w:lvlJc w:val="left"/>
      <w:pPr>
        <w:ind w:left="4974" w:hanging="284"/>
      </w:pPr>
      <w:rPr>
        <w:rFonts w:hint="default"/>
      </w:rPr>
    </w:lvl>
    <w:lvl w:ilvl="8" w:tplc="00BA47E2">
      <w:start w:val="1"/>
      <w:numFmt w:val="bullet"/>
      <w:lvlText w:val="•"/>
      <w:lvlJc w:val="left"/>
      <w:pPr>
        <w:ind w:left="5625" w:hanging="284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20259"/>
    <w:rsid w:val="00120259"/>
    <w:rsid w:val="001902A2"/>
    <w:rsid w:val="00241719"/>
    <w:rsid w:val="00353399"/>
    <w:rsid w:val="0048570F"/>
    <w:rsid w:val="005753D2"/>
    <w:rsid w:val="0059556A"/>
    <w:rsid w:val="00671234"/>
    <w:rsid w:val="007B78D4"/>
    <w:rsid w:val="007D0B12"/>
    <w:rsid w:val="00801E9F"/>
    <w:rsid w:val="008E5C00"/>
    <w:rsid w:val="00954323"/>
    <w:rsid w:val="00B119F2"/>
    <w:rsid w:val="00D363CB"/>
    <w:rsid w:val="00D52899"/>
    <w:rsid w:val="00E464E5"/>
    <w:rsid w:val="00EA7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7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customStyle="1" w:styleId="notranslate">
    <w:name w:val="notranslate"/>
    <w:basedOn w:val="a0"/>
    <w:rsid w:val="00353399"/>
  </w:style>
  <w:style w:type="character" w:customStyle="1" w:styleId="shorttext">
    <w:name w:val="short_text"/>
    <w:basedOn w:val="a0"/>
    <w:rsid w:val="00353399"/>
  </w:style>
  <w:style w:type="paragraph" w:styleId="a5">
    <w:name w:val="header"/>
    <w:basedOn w:val="a"/>
    <w:link w:val="a6"/>
    <w:uiPriority w:val="99"/>
    <w:unhideWhenUsed/>
    <w:rsid w:val="00B119F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119F2"/>
  </w:style>
  <w:style w:type="paragraph" w:styleId="a7">
    <w:name w:val="footer"/>
    <w:basedOn w:val="a"/>
    <w:link w:val="a8"/>
    <w:uiPriority w:val="99"/>
    <w:unhideWhenUsed/>
    <w:rsid w:val="00B119F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119F2"/>
  </w:style>
  <w:style w:type="character" w:styleId="a9">
    <w:name w:val="Hyperlink"/>
    <w:basedOn w:val="a0"/>
    <w:uiPriority w:val="99"/>
    <w:unhideWhenUsed/>
    <w:rsid w:val="008E5C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5</Pages>
  <Words>1111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Риза Орынгали</cp:lastModifiedBy>
  <cp:revision>13</cp:revision>
  <dcterms:created xsi:type="dcterms:W3CDTF">2017-11-01T09:03:00Z</dcterms:created>
  <dcterms:modified xsi:type="dcterms:W3CDTF">2018-04-12T04:55:00Z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2017-05-04T00:00:00Z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