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40" w:rsidRDefault="00F129D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0" style="position:absolute;margin-left:.8pt;margin-top:.85pt;width:594.4pt;height:841.1pt;z-index:-15352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6;top:17;width:11888;height:16821">
              <v:imagedata r:id="rId8" o:title=""/>
            </v:shape>
            <v:shape id="_x0000_s1072" type="#_x0000_t75" style="position:absolute;left:10019;top:335;width:1700;height:1252">
              <v:imagedata r:id="rId9" o:title=""/>
            </v:shape>
            <v:shape id="_x0000_s1071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863366" w:rsidRPr="00863366" w:rsidRDefault="00863366" w:rsidP="00863366">
      <w:pPr>
        <w:spacing w:before="121" w:line="182" w:lineRule="auto"/>
        <w:rPr>
          <w:rFonts w:ascii="Corbel" w:eastAsia="Corbel" w:hAnsi="Corbel" w:cs="Corbel"/>
          <w:sz w:val="108"/>
          <w:szCs w:val="108"/>
          <w:lang w:val="ru-RU"/>
        </w:rPr>
      </w:pPr>
      <w:r w:rsidRPr="008D535C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863366">
        <w:rPr>
          <w:rFonts w:ascii="Corbel" w:hAnsi="Corbel"/>
          <w:b/>
          <w:color w:val="FFFFFF"/>
          <w:spacing w:val="-17"/>
          <w:sz w:val="108"/>
          <w:lang w:val="ru-RU"/>
        </w:rPr>
        <w:t xml:space="preserve"> </w:t>
      </w:r>
      <w:r w:rsidRPr="008D535C">
        <w:rPr>
          <w:rFonts w:ascii="Corbel" w:hAnsi="Corbel"/>
          <w:b/>
          <w:color w:val="FFFFFF"/>
          <w:spacing w:val="-17"/>
          <w:sz w:val="108"/>
          <w:lang w:val="ru-RU"/>
        </w:rPr>
        <w:t>СТАНДАРТА</w:t>
      </w:r>
      <w:r w:rsidRPr="00863366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863366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A41940" w:rsidRPr="00863366" w:rsidRDefault="00863366" w:rsidP="00863366">
      <w:pPr>
        <w:pStyle w:val="1"/>
        <w:spacing w:line="699" w:lineRule="exact"/>
        <w:ind w:left="0"/>
        <w:rPr>
          <w:lang w:val="ru-RU"/>
        </w:rPr>
      </w:pPr>
      <w:r w:rsidRPr="008D535C">
        <w:rPr>
          <w:color w:val="00594F"/>
          <w:lang w:val="ru-RU"/>
        </w:rPr>
        <w:t>Навык</w:t>
      </w:r>
      <w:r w:rsidRPr="00863366">
        <w:rPr>
          <w:color w:val="00594F"/>
          <w:lang w:val="ru-RU"/>
        </w:rPr>
        <w:t xml:space="preserve"> </w:t>
      </w:r>
      <w:r w:rsidR="006D149E" w:rsidRPr="00863366">
        <w:rPr>
          <w:color w:val="00594F"/>
          <w:lang w:val="ru-RU"/>
        </w:rPr>
        <w:t>06</w:t>
      </w:r>
    </w:p>
    <w:p w:rsidR="00A41940" w:rsidRPr="00863366" w:rsidRDefault="00863366">
      <w:pPr>
        <w:rPr>
          <w:rFonts w:ascii="Corbel" w:eastAsia="Corbel" w:hAnsi="Corbel" w:cs="Corbel"/>
          <w:sz w:val="64"/>
          <w:szCs w:val="64"/>
          <w:lang w:val="ru-RU"/>
        </w:rPr>
      </w:pPr>
      <w:r w:rsidRPr="00863366">
        <w:rPr>
          <w:rStyle w:val="shorttext"/>
          <w:rFonts w:ascii="Corbel" w:hAnsi="Corbel" w:cs="Arial"/>
          <w:color w:val="222222"/>
          <w:sz w:val="64"/>
          <w:szCs w:val="64"/>
          <w:lang w:val="ru-RU"/>
        </w:rPr>
        <w:t>Токарн</w:t>
      </w:r>
      <w:r w:rsidR="00D173CF">
        <w:rPr>
          <w:rStyle w:val="shorttext"/>
          <w:rFonts w:ascii="Corbel" w:hAnsi="Corbel" w:cs="Arial"/>
          <w:color w:val="222222"/>
          <w:sz w:val="64"/>
          <w:szCs w:val="64"/>
          <w:lang w:val="ru-RU"/>
        </w:rPr>
        <w:t>ые</w:t>
      </w:r>
      <w:r w:rsidRPr="00863366">
        <w:rPr>
          <w:rStyle w:val="shorttext"/>
          <w:rFonts w:ascii="Corbel" w:hAnsi="Corbel" w:cs="Arial"/>
          <w:color w:val="222222"/>
          <w:sz w:val="64"/>
          <w:szCs w:val="64"/>
          <w:lang w:val="ru-RU"/>
        </w:rPr>
        <w:t xml:space="preserve"> </w:t>
      </w:r>
      <w:r w:rsidR="00855A4E">
        <w:rPr>
          <w:rStyle w:val="shorttext"/>
          <w:rFonts w:ascii="Corbel" w:hAnsi="Corbel" w:cs="Arial"/>
          <w:color w:val="222222"/>
          <w:sz w:val="64"/>
          <w:szCs w:val="64"/>
          <w:lang w:val="ru-RU"/>
        </w:rPr>
        <w:t>р</w:t>
      </w:r>
      <w:r w:rsidR="00D173CF">
        <w:rPr>
          <w:rStyle w:val="shorttext"/>
          <w:rFonts w:ascii="Corbel" w:hAnsi="Corbel" w:cs="Arial"/>
          <w:color w:val="222222"/>
          <w:sz w:val="64"/>
          <w:szCs w:val="64"/>
          <w:lang w:val="ru-RU"/>
        </w:rPr>
        <w:t>аботы</w:t>
      </w:r>
      <w:r w:rsidR="00855A4E">
        <w:rPr>
          <w:rStyle w:val="shorttext"/>
          <w:rFonts w:ascii="Corbel" w:hAnsi="Corbel" w:cs="Arial"/>
          <w:color w:val="222222"/>
          <w:sz w:val="64"/>
          <w:szCs w:val="64"/>
          <w:lang w:val="ru-RU"/>
        </w:rPr>
        <w:t xml:space="preserve"> на станках</w:t>
      </w:r>
      <w:r w:rsidR="00F129DD">
        <w:rPr>
          <w:rStyle w:val="shorttext"/>
          <w:rFonts w:ascii="Corbel" w:hAnsi="Corbel" w:cs="Arial"/>
          <w:color w:val="222222"/>
          <w:sz w:val="64"/>
          <w:szCs w:val="64"/>
          <w:lang w:val="ru-RU"/>
        </w:rPr>
        <w:t xml:space="preserve"> с</w:t>
      </w:r>
      <w:bookmarkStart w:id="0" w:name="_GoBack"/>
      <w:bookmarkEnd w:id="0"/>
      <w:r w:rsidRPr="00863366">
        <w:rPr>
          <w:rStyle w:val="shorttext"/>
          <w:rFonts w:ascii="Corbel" w:hAnsi="Corbel" w:cs="Arial"/>
          <w:color w:val="222222"/>
          <w:sz w:val="64"/>
          <w:szCs w:val="64"/>
          <w:lang w:val="ru-RU"/>
        </w:rPr>
        <w:t xml:space="preserve"> ЧПУ</w:t>
      </w: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41940" w:rsidRPr="00863366" w:rsidRDefault="00A41940">
      <w:pPr>
        <w:spacing w:before="10"/>
        <w:rPr>
          <w:rFonts w:ascii="Corbel" w:eastAsia="Corbel" w:hAnsi="Corbel" w:cs="Corbel"/>
          <w:lang w:val="ru-RU"/>
        </w:rPr>
      </w:pPr>
    </w:p>
    <w:p w:rsidR="00A41940" w:rsidRPr="00863366" w:rsidRDefault="00863366">
      <w:pPr>
        <w:spacing w:before="65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863366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</w:rPr>
        <w:t>CCWS</w:t>
      </w:r>
      <w:r w:rsidR="006D149E" w:rsidRPr="00863366">
        <w:rPr>
          <w:rFonts w:ascii="Corbel"/>
          <w:sz w:val="16"/>
          <w:lang w:val="ru-RU"/>
        </w:rPr>
        <w:t>06</w:t>
      </w:r>
    </w:p>
    <w:p w:rsidR="00A41940" w:rsidRPr="00863366" w:rsidRDefault="00A41940">
      <w:pPr>
        <w:rPr>
          <w:rFonts w:ascii="Corbel" w:eastAsia="Corbel" w:hAnsi="Corbel" w:cs="Corbel"/>
          <w:sz w:val="16"/>
          <w:szCs w:val="16"/>
          <w:lang w:val="ru-RU"/>
        </w:rPr>
        <w:sectPr w:rsidR="00A41940" w:rsidRPr="00863366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A41940" w:rsidRPr="00863366" w:rsidRDefault="00A41940">
      <w:pPr>
        <w:spacing w:before="10"/>
        <w:rPr>
          <w:rFonts w:ascii="Corbel" w:eastAsia="Corbel" w:hAnsi="Corbel" w:cs="Corbel"/>
          <w:sz w:val="26"/>
          <w:szCs w:val="26"/>
          <w:lang w:val="ru-RU"/>
        </w:rPr>
      </w:pPr>
    </w:p>
    <w:p w:rsidR="00565158" w:rsidRPr="00353399" w:rsidRDefault="00565158" w:rsidP="00565158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1" w:name="THE_WORLDSKILLS_STANDARDS_SPECIFICATION_"/>
      <w:bookmarkEnd w:id="1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565158" w:rsidRPr="00353399" w:rsidRDefault="00565158" w:rsidP="00565158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565158" w:rsidRPr="00565158" w:rsidRDefault="00565158" w:rsidP="00565158">
      <w:pPr>
        <w:rPr>
          <w:b/>
          <w:bCs/>
          <w:sz w:val="32"/>
          <w:szCs w:val="32"/>
          <w:lang w:val="ru-RU"/>
        </w:rPr>
      </w:pPr>
      <w:bookmarkStart w:id="2" w:name="General_notes_on_the_WSSS"/>
      <w:bookmarkEnd w:id="2"/>
      <w:r w:rsidRPr="00565158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565158">
        <w:rPr>
          <w:b/>
          <w:bCs/>
          <w:sz w:val="32"/>
          <w:szCs w:val="32"/>
          <w:lang w:val="ru-RU"/>
        </w:rPr>
        <w:t xml:space="preserve"> </w:t>
      </w:r>
    </w:p>
    <w:p w:rsidR="00565158" w:rsidRPr="008E5C00" w:rsidRDefault="00565158" w:rsidP="0056515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565158" w:rsidRPr="00671234" w:rsidRDefault="00565158" w:rsidP="0056515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65158" w:rsidRPr="00671234" w:rsidRDefault="00565158" w:rsidP="0056515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565158" w:rsidRPr="00671234" w:rsidRDefault="00565158" w:rsidP="0056515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65158" w:rsidRPr="00671234" w:rsidRDefault="00565158" w:rsidP="0056515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65158" w:rsidRPr="00671234" w:rsidRDefault="00565158" w:rsidP="0056515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565158" w:rsidRPr="008E5C00" w:rsidRDefault="00565158" w:rsidP="00565158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A41940" w:rsidRPr="00863366" w:rsidRDefault="00A41940">
      <w:pPr>
        <w:spacing w:line="259" w:lineRule="auto"/>
        <w:jc w:val="both"/>
        <w:rPr>
          <w:lang w:val="ru-RU"/>
        </w:rPr>
        <w:sectPr w:rsidR="00A41940" w:rsidRPr="00863366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</w:p>
    <w:p w:rsidR="00A41940" w:rsidRPr="00863366" w:rsidRDefault="00A41940">
      <w:pPr>
        <w:spacing w:before="2"/>
        <w:rPr>
          <w:rFonts w:ascii="Corbel" w:eastAsia="Corbel" w:hAnsi="Corbel" w:cs="Corbel"/>
          <w:sz w:val="25"/>
          <w:szCs w:val="25"/>
          <w:lang w:val="ru-RU"/>
        </w:rPr>
      </w:pPr>
    </w:p>
    <w:p w:rsidR="00A41940" w:rsidRDefault="00863366">
      <w:pPr>
        <w:pStyle w:val="2"/>
        <w:spacing w:before="34"/>
        <w:ind w:right="462"/>
        <w:rPr>
          <w:b w:val="0"/>
          <w:bCs w:val="0"/>
        </w:rPr>
      </w:pPr>
      <w:bookmarkStart w:id="3" w:name="WorldSkills_Standards_Specification"/>
      <w:bookmarkEnd w:id="3"/>
      <w:r>
        <w:t>СПЕЦИФИКАЦИЯ СТАНДАРТОВ WORLDSKILLS</w:t>
      </w:r>
    </w:p>
    <w:p w:rsidR="00A41940" w:rsidRDefault="00A41940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1234"/>
        <w:gridCol w:w="6547"/>
        <w:gridCol w:w="1555"/>
      </w:tblGrid>
      <w:tr w:rsidR="00A41940" w:rsidTr="00863366">
        <w:trPr>
          <w:trHeight w:hRule="exact" w:val="1156"/>
        </w:trPr>
        <w:tc>
          <w:tcPr>
            <w:tcW w:w="7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A41940" w:rsidRPr="00863366" w:rsidRDefault="00863366">
            <w:pPr>
              <w:pStyle w:val="TableParagraph"/>
              <w:spacing w:before="62"/>
              <w:ind w:left="144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kk-KZ"/>
              </w:rPr>
              <w:t>Раздел</w:t>
            </w:r>
            <w:r>
              <w:rPr>
                <w:rFonts w:ascii="Segoe UI Light"/>
                <w:color w:val="FFFFFF"/>
                <w:w w:val="105"/>
                <w:sz w:val="20"/>
                <w:lang w:val="kk-KZ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A41940" w:rsidRDefault="00863366">
            <w:pPr>
              <w:pStyle w:val="TableParagraph"/>
              <w:spacing w:before="67" w:line="264" w:lineRule="exact"/>
              <w:ind w:left="144" w:right="203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r w:rsidR="006D149E">
              <w:rPr>
                <w:rFonts w:ascii="Segoe UI Light"/>
                <w:color w:val="FFFFFF"/>
                <w:w w:val="105"/>
                <w:sz w:val="20"/>
              </w:rPr>
              <w:t>(%)</w:t>
            </w:r>
          </w:p>
        </w:tc>
      </w:tr>
      <w:tr w:rsidR="00A41940">
        <w:trPr>
          <w:trHeight w:hRule="exact" w:val="398"/>
        </w:trPr>
        <w:tc>
          <w:tcPr>
            <w:tcW w:w="12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3"/>
                <w:sz w:val="20"/>
              </w:rPr>
              <w:t>1</w:t>
            </w:r>
          </w:p>
        </w:tc>
        <w:tc>
          <w:tcPr>
            <w:tcW w:w="654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863366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A41940" w:rsidRPr="00F129DD" w:rsidTr="00863366">
        <w:trPr>
          <w:trHeight w:hRule="exact" w:val="6712"/>
        </w:trPr>
        <w:tc>
          <w:tcPr>
            <w:tcW w:w="12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A41940"/>
        </w:tc>
        <w:tc>
          <w:tcPr>
            <w:tcW w:w="654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63366" w:rsidRPr="007D0B12" w:rsidRDefault="00565158" w:rsidP="00863366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863366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1940" w:rsidRPr="00863366" w:rsidRDefault="00863366" w:rsidP="00863366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ind w:left="224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63366">
              <w:rPr>
                <w:rFonts w:ascii="Arial" w:hAnsi="Arial" w:cs="Arial"/>
                <w:color w:val="222222"/>
                <w:lang w:val="ru-RU"/>
              </w:rPr>
              <w:t>Объем и пределы семинара и рабочего пространства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Стандарты для окружающей среды, безопасности, гигиены и предотвращения несчастных случаев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Техника безопасности (как использовать, когда использовать и т. Д.)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Различные типы источников энергии для токарного станка с ЧПУ (электрические, гидравлические, пневматические)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Принадлежности для машин, такие как зажимные устройства, задние бабки, устройства для лова и т. Д.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Простое обслуживание станков с ЧПУ для обеспечения надежности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Использование и уход за доступными компьютерными операционными системами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Программирование, настройка работы токарного станка с ЧПУ с помощью инструмента реального времени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 xml:space="preserve">• Системы </w:t>
            </w:r>
            <w:r>
              <w:rPr>
                <w:rFonts w:ascii="Arial" w:hAnsi="Arial" w:cs="Arial"/>
                <w:color w:val="222222"/>
              </w:rPr>
              <w:t>CNC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t>-программирования (</w:t>
            </w:r>
            <w:r>
              <w:rPr>
                <w:rFonts w:ascii="Arial" w:hAnsi="Arial" w:cs="Arial"/>
                <w:color w:val="222222"/>
              </w:rPr>
              <w:t>Din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t>-</w:t>
            </w:r>
            <w:r>
              <w:rPr>
                <w:rFonts w:ascii="Arial" w:hAnsi="Arial" w:cs="Arial"/>
                <w:color w:val="222222"/>
              </w:rPr>
              <w:t>ISO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222222"/>
              </w:rPr>
              <w:t>G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t>-</w:t>
            </w:r>
            <w:r>
              <w:rPr>
                <w:rFonts w:ascii="Arial" w:hAnsi="Arial" w:cs="Arial"/>
                <w:color w:val="222222"/>
              </w:rPr>
              <w:t>Code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</w:rPr>
              <w:t>writing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t xml:space="preserve">), программное обеспечение </w:t>
            </w:r>
            <w:r>
              <w:rPr>
                <w:rFonts w:ascii="Arial" w:hAnsi="Arial" w:cs="Arial"/>
                <w:color w:val="222222"/>
              </w:rPr>
              <w:t>CAM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t>)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Принципы технического проектирования и планирования процессов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Математика, особенно расчеты в тригонометрии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Принципы технологии резания и чистки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важность эффективной коммуникации и командной работы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важность машин-справочников, таблиц и таблиц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Калибровка, точность и использование измерительных и измерительных инструментов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863366" w:rsidRDefault="00A41940">
            <w:pPr>
              <w:rPr>
                <w:lang w:val="ru-RU"/>
              </w:rPr>
            </w:pPr>
          </w:p>
        </w:tc>
      </w:tr>
      <w:tr w:rsidR="00A41940" w:rsidRPr="00F129DD" w:rsidTr="00863366">
        <w:trPr>
          <w:trHeight w:hRule="exact" w:val="5970"/>
        </w:trPr>
        <w:tc>
          <w:tcPr>
            <w:tcW w:w="12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863366" w:rsidRDefault="00A41940">
            <w:pPr>
              <w:rPr>
                <w:lang w:val="ru-RU"/>
              </w:rPr>
            </w:pPr>
          </w:p>
        </w:tc>
        <w:tc>
          <w:tcPr>
            <w:tcW w:w="654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565158">
            <w:pPr>
              <w:pStyle w:val="TableParagraph"/>
              <w:spacing w:before="53"/>
              <w:ind w:left="129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86336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86336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863366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86336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86336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863366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863366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1940" w:rsidRPr="00863366" w:rsidRDefault="00863366">
            <w:pPr>
              <w:pStyle w:val="TableParagraph"/>
              <w:numPr>
                <w:ilvl w:val="0"/>
                <w:numId w:val="13"/>
              </w:numPr>
              <w:tabs>
                <w:tab w:val="left" w:pos="412"/>
              </w:tabs>
              <w:ind w:left="411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63366">
              <w:rPr>
                <w:rFonts w:ascii="Arial" w:hAnsi="Arial" w:cs="Arial"/>
                <w:color w:val="222222"/>
                <w:lang w:val="ru-RU"/>
              </w:rPr>
              <w:t>Организовать рабочее пространство для оптимальной производительности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Проверьте состояние и функциональность рабочей области, оборудования, инструментов и материалов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Интерпретировать и применять стандарты и нормы качества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Продвигать и применять правила и нормы охраны здоровья и безопасности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Настройте и используйте токарный станок с ЧПУ безопасно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Эффективно использовать компьютерное профессиональное программное обеспечение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последовательно применять математические и геометрические принципы для процессов программирования ЧПУ Токарная обработка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Выберите и примените соответствующую технологию резки для поставляемого материала, оборудования и режущего инструмента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Интерпретировать и применять инструкции производителя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Как найти соответствующие данные в справочнике, таблицах или диаграммах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863366" w:rsidRDefault="00A41940">
            <w:pPr>
              <w:rPr>
                <w:lang w:val="ru-RU"/>
              </w:rPr>
            </w:pPr>
          </w:p>
        </w:tc>
      </w:tr>
      <w:tr w:rsidR="00A41940">
        <w:trPr>
          <w:trHeight w:hRule="exact" w:val="398"/>
        </w:trPr>
        <w:tc>
          <w:tcPr>
            <w:tcW w:w="12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2</w:t>
            </w:r>
          </w:p>
        </w:tc>
        <w:tc>
          <w:tcPr>
            <w:tcW w:w="654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Pr="00863366" w:rsidRDefault="00863366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color w:val="FFFFFF" w:themeColor="background1"/>
                <w:sz w:val="20"/>
                <w:szCs w:val="20"/>
              </w:rPr>
            </w:pPr>
            <w:proofErr w:type="spellStart"/>
            <w:r w:rsidRPr="00863366">
              <w:rPr>
                <w:rStyle w:val="shorttext"/>
                <w:rFonts w:ascii="Segoe UI Light" w:hAnsi="Segoe UI Light" w:cs="Segoe UI Light"/>
                <w:color w:val="FFFFFF" w:themeColor="background1"/>
                <w:sz w:val="20"/>
                <w:szCs w:val="20"/>
              </w:rPr>
              <w:t>Интерпретировать</w:t>
            </w:r>
            <w:proofErr w:type="spellEnd"/>
            <w:r w:rsidRPr="00863366">
              <w:rPr>
                <w:rStyle w:val="shorttext"/>
                <w:rFonts w:ascii="Segoe UI Light" w:hAnsi="Segoe UI Light" w:cs="Segoe UI Light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863366">
              <w:rPr>
                <w:rStyle w:val="shorttext"/>
                <w:rFonts w:ascii="Segoe UI Light" w:hAnsi="Segoe UI Light" w:cs="Segoe UI Light"/>
                <w:color w:val="FFFFFF" w:themeColor="background1"/>
                <w:sz w:val="20"/>
                <w:szCs w:val="20"/>
              </w:rPr>
              <w:t>инженерные</w:t>
            </w:r>
            <w:proofErr w:type="spellEnd"/>
            <w:r w:rsidRPr="00863366">
              <w:rPr>
                <w:rStyle w:val="shorttext"/>
                <w:rFonts w:ascii="Segoe UI Light" w:hAnsi="Segoe UI Light" w:cs="Segoe UI Light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863366">
              <w:rPr>
                <w:rStyle w:val="shorttext"/>
                <w:rFonts w:ascii="Segoe UI Light" w:hAnsi="Segoe UI Light" w:cs="Segoe UI Light"/>
                <w:color w:val="FFFFFF" w:themeColor="background1"/>
                <w:sz w:val="20"/>
                <w:szCs w:val="20"/>
              </w:rPr>
              <w:t>чертежи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A41940" w:rsidRPr="00F129DD" w:rsidTr="00863366">
        <w:trPr>
          <w:trHeight w:hRule="exact" w:val="2161"/>
        </w:trPr>
        <w:tc>
          <w:tcPr>
            <w:tcW w:w="12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A41940"/>
        </w:tc>
        <w:tc>
          <w:tcPr>
            <w:tcW w:w="654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63366" w:rsidRPr="007D0B12" w:rsidRDefault="00565158" w:rsidP="00863366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863366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1940" w:rsidRPr="00863366" w:rsidRDefault="00863366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63366">
              <w:rPr>
                <w:rFonts w:ascii="Arial" w:hAnsi="Arial" w:cs="Arial"/>
                <w:color w:val="222222"/>
                <w:lang w:val="ru-RU"/>
              </w:rPr>
              <w:t xml:space="preserve">Образное изображение </w:t>
            </w:r>
            <w:r>
              <w:rPr>
                <w:rFonts w:ascii="Arial" w:hAnsi="Arial" w:cs="Arial"/>
                <w:color w:val="222222"/>
              </w:rPr>
              <w:t>ISO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</w:rPr>
              <w:t>E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t xml:space="preserve"> и / или </w:t>
            </w:r>
            <w:r>
              <w:rPr>
                <w:rFonts w:ascii="Arial" w:hAnsi="Arial" w:cs="Arial"/>
                <w:color w:val="222222"/>
              </w:rPr>
              <w:t>ISO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</w:rPr>
              <w:t>A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t xml:space="preserve"> (европейское и американское)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Технические термины и обозначения, используемые в чертежах и планах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Стандарты, символы и таблицы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Технические данные</w:t>
            </w:r>
            <w:r w:rsidRPr="00863366">
              <w:rPr>
                <w:rFonts w:ascii="Arial" w:hAnsi="Arial" w:cs="Arial"/>
                <w:color w:val="222222"/>
                <w:lang w:val="ru-RU"/>
              </w:rPr>
              <w:br/>
              <w:t>• Рисование легенд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863366" w:rsidRDefault="00A41940">
            <w:pPr>
              <w:rPr>
                <w:lang w:val="ru-RU"/>
              </w:rPr>
            </w:pPr>
          </w:p>
        </w:tc>
      </w:tr>
    </w:tbl>
    <w:p w:rsidR="00A41940" w:rsidRPr="00863366" w:rsidRDefault="00A41940">
      <w:pPr>
        <w:rPr>
          <w:lang w:val="ru-RU"/>
        </w:rPr>
        <w:sectPr w:rsidR="00A41940" w:rsidRPr="00863366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1238"/>
        <w:gridCol w:w="6586"/>
        <w:gridCol w:w="1512"/>
      </w:tblGrid>
      <w:tr w:rsidR="00A41940" w:rsidRPr="00F129DD" w:rsidTr="001A79AA">
        <w:trPr>
          <w:trHeight w:hRule="exact" w:val="2710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863366" w:rsidRDefault="00A41940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565158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FE5BD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5BD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FE5BD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FE5BD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FE5BD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5BD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FE5BD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1940" w:rsidRPr="001A79AA" w:rsidRDefault="001A79AA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</w:tabs>
              <w:ind w:left="416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A79AA">
              <w:rPr>
                <w:rFonts w:ascii="Arial" w:hAnsi="Arial" w:cs="Arial"/>
                <w:color w:val="222222"/>
                <w:lang w:val="ru-RU"/>
              </w:rPr>
              <w:t>Интерпретировать инженерные чертежи и следовать спецификации</w:t>
            </w:r>
            <w:r w:rsidRPr="001A79AA">
              <w:rPr>
                <w:rFonts w:ascii="Arial" w:hAnsi="Arial" w:cs="Arial"/>
                <w:color w:val="222222"/>
                <w:lang w:val="ru-RU"/>
              </w:rPr>
              <w:br/>
              <w:t>• Найдите и определите размеры функций</w:t>
            </w:r>
            <w:r w:rsidRPr="001A79AA">
              <w:rPr>
                <w:rFonts w:ascii="Arial" w:hAnsi="Arial" w:cs="Arial"/>
                <w:color w:val="222222"/>
                <w:lang w:val="ru-RU"/>
              </w:rPr>
              <w:br/>
              <w:t>• Найдите и определите требования к чистоте поверхности</w:t>
            </w:r>
            <w:r w:rsidRPr="001A79AA">
              <w:rPr>
                <w:rFonts w:ascii="Arial" w:hAnsi="Arial" w:cs="Arial"/>
                <w:color w:val="222222"/>
                <w:lang w:val="ru-RU"/>
              </w:rPr>
              <w:br/>
              <w:t>• Найдите и определите геометрические характеристики</w:t>
            </w:r>
            <w:r w:rsidRPr="001A79AA">
              <w:rPr>
                <w:rFonts w:ascii="Arial" w:hAnsi="Arial" w:cs="Arial"/>
                <w:color w:val="222222"/>
                <w:lang w:val="ru-RU"/>
              </w:rPr>
              <w:br/>
              <w:t>• Сделайте трехмерные умственные представления частей</w:t>
            </w:r>
            <w:r w:rsidRPr="001A79AA">
              <w:rPr>
                <w:rFonts w:ascii="Arial" w:hAnsi="Arial" w:cs="Arial"/>
                <w:color w:val="222222"/>
                <w:lang w:val="ru-RU"/>
              </w:rPr>
              <w:br/>
              <w:t>• Определите материалы, из которых изготовлены части</w:t>
            </w:r>
            <w:r w:rsidRPr="001A79AA">
              <w:rPr>
                <w:rFonts w:ascii="Arial" w:hAnsi="Arial" w:cs="Arial"/>
                <w:color w:val="222222"/>
                <w:lang w:val="ru-RU"/>
              </w:rPr>
              <w:br/>
              <w:t>• Определите критические последовательности (высокий шанс нанесения урона или небезопасная практика)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1A79AA" w:rsidRDefault="00A41940">
            <w:pPr>
              <w:rPr>
                <w:lang w:val="ru-RU"/>
              </w:rPr>
            </w:pPr>
          </w:p>
        </w:tc>
      </w:tr>
      <w:tr w:rsidR="00A41940">
        <w:trPr>
          <w:trHeight w:hRule="exact" w:val="403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3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Pr="001A79AA" w:rsidRDefault="001A79A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Планирование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процесса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A41940" w:rsidRPr="00F129DD" w:rsidTr="00230640">
        <w:trPr>
          <w:trHeight w:hRule="exact" w:val="4128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A41940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A79AA" w:rsidRPr="007D0B12" w:rsidRDefault="00565158" w:rsidP="001A79AA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A79AA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1940" w:rsidRPr="00230640" w:rsidRDefault="00230640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ind w:left="416" w:right="160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30640">
              <w:rPr>
                <w:rFonts w:ascii="Arial" w:hAnsi="Arial" w:cs="Arial"/>
                <w:color w:val="222222"/>
                <w:lang w:val="ru-RU"/>
              </w:rPr>
              <w:t>Важность хорошего планирования для надежной обработки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Успешная синхронизация выбранных последовательностей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Определение критических участков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Как материал, инструменты и машинные принадлежности будут реагировать в разных процессах резания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Как материал и зажимные устройства будут реагировать в процессе зажима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Методы проведения работ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Методы предотвращения сбоев или столкновений для выбранных последовательностей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Идентификация деталей детали и соответствующих процессов обработки и измерения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</w:tr>
      <w:tr w:rsidR="00A41940" w:rsidRPr="00F129DD" w:rsidTr="00230640">
        <w:trPr>
          <w:trHeight w:hRule="exact" w:val="6951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565158">
            <w:pPr>
              <w:pStyle w:val="TableParagraph"/>
              <w:spacing w:before="57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FE5BD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5BD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FE5BD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FE5BD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FE5BD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5BD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FE5BD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1940" w:rsidRPr="00230640" w:rsidRDefault="00230640">
            <w:pPr>
              <w:pStyle w:val="TableParagraph"/>
              <w:numPr>
                <w:ilvl w:val="0"/>
                <w:numId w:val="9"/>
              </w:numPr>
              <w:tabs>
                <w:tab w:val="left" w:pos="417"/>
              </w:tabs>
              <w:ind w:left="416" w:right="350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30640">
              <w:rPr>
                <w:rFonts w:ascii="Arial" w:hAnsi="Arial" w:cs="Arial"/>
                <w:color w:val="222222"/>
                <w:lang w:val="ru-RU"/>
              </w:rPr>
              <w:t>• Представьте себе решения, использующие возможности мастерской-среды и в соответствии с требуемой работой (размер партии, сложность)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Определите особенности заготовки и соответствующие процессы обработки и измерения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Определить и подготовить наилучший метод работы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Определение, подготовка и калибровка правильных измерительных инструментов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Определить и подготовить правильные режущие инструменты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Определите критические разделы (высокая вероятность повреждения или небезопасная практика) и подумайте об альтернативах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Представьте себе инновационные способы использования окружающей среды для решения технических проблем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Проверьте, будет ли решение надежным до конца процесса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взвешивайте каждое решение и выбирайте лучшее (учитывайте скорость, безопасность и цену)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Сделайте окончательный выбор и заблокируйте стратегию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Планирование операций и последовательностей (стратегия обработки) на основе указанных данных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Создавать информационные мероприятия для критических операций, когда нет альтернативы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</w:tr>
    </w:tbl>
    <w:p w:rsidR="00A41940" w:rsidRPr="00565158" w:rsidRDefault="00A4194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  <w:sectPr w:rsidR="00A41940" w:rsidRPr="00565158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1238"/>
        <w:gridCol w:w="6586"/>
        <w:gridCol w:w="1512"/>
      </w:tblGrid>
      <w:tr w:rsidR="00A41940">
        <w:trPr>
          <w:trHeight w:hRule="exact" w:val="398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7"/>
                <w:sz w:val="20"/>
              </w:rPr>
              <w:lastRenderedPageBreak/>
              <w:t>4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Pr="00230640" w:rsidRDefault="00230640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Программирование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A41940" w:rsidRPr="00F129DD" w:rsidTr="00230640">
        <w:trPr>
          <w:trHeight w:hRule="exact" w:val="6287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A41940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A79AA" w:rsidRPr="007D0B12" w:rsidRDefault="00565158" w:rsidP="001A79AA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A79AA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1940" w:rsidRPr="00230640" w:rsidRDefault="00230640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ind w:left="415" w:right="129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30640">
              <w:rPr>
                <w:rFonts w:ascii="Arial" w:hAnsi="Arial" w:cs="Arial"/>
                <w:color w:val="222222"/>
                <w:lang w:val="ru-RU"/>
              </w:rPr>
              <w:t>ЧПУ-программирование как создание логического плана процесса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 xml:space="preserve">• Различные методы и методы для создания программы (руководство, </w:t>
            </w:r>
            <w:r>
              <w:rPr>
                <w:rFonts w:ascii="Arial" w:hAnsi="Arial" w:cs="Arial"/>
                <w:color w:val="222222"/>
              </w:rPr>
              <w:t>CAM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t xml:space="preserve"> и т. Д.)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Программирование системы САМ и методы моделирования инструмента и чертежа профиля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Режущий эффект (температура, изгиб, сила и т. Д.):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Геометрические комплексные конструкции в конструкции заготовки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Рабочие устройства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Устройства для удержания инструмента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Станки-аксессуары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Выбор режущих инструментов для обработки требуемого материала и работы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Математика (особенно тригонометрия)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Скорости и подача для различных материалов и инструментов и устройств для удержания работы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Выбор постпроцессора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 xml:space="preserve">• Создание </w:t>
            </w:r>
            <w:r>
              <w:rPr>
                <w:rFonts w:ascii="Arial" w:hAnsi="Arial" w:cs="Arial"/>
                <w:color w:val="222222"/>
              </w:rPr>
              <w:t>G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t>-кода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Диалоги с токарным станком с ЧПУ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Как использовать Консервированные циклы для программирования функций детали, таких как диаметры, ступени, нитки, отверстия и канавки (снаружи и внутри)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</w:tr>
      <w:tr w:rsidR="00A41940" w:rsidRPr="00F129DD" w:rsidTr="00230640">
        <w:trPr>
          <w:trHeight w:hRule="exact" w:val="2992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565158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FE5BD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5BD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FE5BDB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FE5BD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FE5BD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5BD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FE5BDB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1940" w:rsidRPr="00230640" w:rsidRDefault="0023064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553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30640">
              <w:rPr>
                <w:rFonts w:ascii="Arial" w:hAnsi="Arial" w:cs="Arial"/>
                <w:color w:val="222222"/>
                <w:lang w:val="ru-RU"/>
              </w:rPr>
              <w:t>Выберите лучшие методы в соответствии с типом производства и спецификацией детали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Эффективно использовать специальное программное обеспечение и соответствующее оборудование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 xml:space="preserve">• Создать программу с использованием системы </w:t>
            </w:r>
            <w:r>
              <w:rPr>
                <w:rFonts w:ascii="Arial" w:hAnsi="Arial" w:cs="Arial"/>
                <w:color w:val="222222"/>
              </w:rPr>
              <w:t>CAD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t xml:space="preserve"> / </w:t>
            </w:r>
            <w:r>
              <w:rPr>
                <w:rFonts w:ascii="Arial" w:hAnsi="Arial" w:cs="Arial"/>
                <w:color w:val="222222"/>
              </w:rPr>
              <w:t>CAM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Создайте программу ЧПУ, используя предоставленный чертеж и предоставленное программное обеспечение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</w:tr>
      <w:tr w:rsidR="00A41940">
        <w:trPr>
          <w:trHeight w:hRule="exact" w:val="398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Pr="00230640" w:rsidRDefault="00230640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Метрология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A41940" w:rsidRPr="00F129DD" w:rsidTr="00230640">
        <w:trPr>
          <w:trHeight w:hRule="exact" w:val="2402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A41940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A79AA" w:rsidRPr="007D0B12" w:rsidRDefault="00565158" w:rsidP="001A79AA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A79AA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1940" w:rsidRPr="00230640" w:rsidRDefault="0023064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30640">
              <w:rPr>
                <w:rFonts w:ascii="Arial" w:hAnsi="Arial" w:cs="Arial"/>
                <w:color w:val="222222"/>
                <w:lang w:val="ru-RU"/>
              </w:rPr>
              <w:t>Чистое удаление материалов и инструментов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Температурное поведение предоставленных материалов и инструментов и принадлежностей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Влияние силы резания на материал, инструменты и аксессуары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Диапазон инструментов и измерительных приборов и их применение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Понять, как температура может влиять на измерения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</w:tr>
      <w:tr w:rsidR="00A41940" w:rsidRPr="00F129DD" w:rsidTr="00230640">
        <w:trPr>
          <w:trHeight w:hRule="exact" w:val="1890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565158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A79AA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A79AA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A79AA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A79A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A79A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A79A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A79AA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1940" w:rsidRPr="00230640" w:rsidRDefault="00230640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spacing w:line="254" w:lineRule="exact"/>
              <w:ind w:left="416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30640">
              <w:rPr>
                <w:rFonts w:ascii="Arial" w:hAnsi="Arial" w:cs="Arial"/>
                <w:color w:val="222222"/>
                <w:lang w:val="ru-RU"/>
              </w:rPr>
              <w:t>Выберите подходящие измерительные или измерительные приборы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Калибровка измерительных инструментов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Используйте выбранные инструменты для измерения всех компонентов на чертеже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Свойства, использование и обработка материала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</w:tr>
    </w:tbl>
    <w:p w:rsidR="00A41940" w:rsidRPr="00230640" w:rsidRDefault="00A4194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1940" w:rsidRPr="00230640" w:rsidRDefault="00A4194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1940" w:rsidRPr="00230640" w:rsidRDefault="00A4194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1940" w:rsidRPr="00230640" w:rsidRDefault="00A4194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1940" w:rsidRPr="00230640" w:rsidRDefault="00A4194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1940" w:rsidRPr="00230640" w:rsidRDefault="00A4194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1940" w:rsidRPr="00230640" w:rsidRDefault="00A419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79AA" w:rsidRDefault="001A79AA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30640" w:rsidRPr="00230640" w:rsidRDefault="0023064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1940" w:rsidRDefault="00F129DD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6;height:120" coordorigin="4315" coordsize="1416,120">
              <v:shape id="_x0000_s105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1" style="position:absolute;left:5731;width:120;height:120" coordorigin="5731" coordsize="120,120">
              <v:shape id="_x0000_s1052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9" style="position:absolute;left:5851;width:4080;height:120" coordorigin="5851" coordsize="4080,120">
              <v:shape id="_x0000_s1050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A41940" w:rsidRDefault="00A4194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A41940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1238"/>
        <w:gridCol w:w="6586"/>
        <w:gridCol w:w="1512"/>
      </w:tblGrid>
      <w:tr w:rsidR="00A41940">
        <w:trPr>
          <w:trHeight w:hRule="exact" w:val="398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lastRenderedPageBreak/>
              <w:t>6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Pr="00230640" w:rsidRDefault="00230640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color w:val="FFFFFF" w:themeColor="background1"/>
                <w:sz w:val="20"/>
                <w:szCs w:val="20"/>
                <w:lang w:val="ru-RU"/>
              </w:rPr>
            </w:pPr>
            <w:r w:rsidRPr="00230640">
              <w:rPr>
                <w:rStyle w:val="shorttext"/>
                <w:rFonts w:ascii="Arial" w:hAnsi="Arial" w:cs="Arial"/>
                <w:color w:val="FFFFFF" w:themeColor="background1"/>
                <w:lang w:val="ru-RU"/>
              </w:rPr>
              <w:t>Установка и управление токарным станком с ЧПУ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55</w:t>
            </w:r>
          </w:p>
        </w:tc>
      </w:tr>
      <w:tr w:rsidR="00A41940" w:rsidRPr="00F129DD" w:rsidTr="00230640">
        <w:trPr>
          <w:trHeight w:hRule="exact" w:val="5153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A41940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A79AA" w:rsidRPr="007D0B12" w:rsidRDefault="00565158" w:rsidP="001A79AA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A79AA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1940" w:rsidRPr="00230640" w:rsidRDefault="00230640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ind w:left="415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30640">
              <w:rPr>
                <w:rFonts w:ascii="Arial" w:hAnsi="Arial" w:cs="Arial"/>
                <w:color w:val="222222"/>
                <w:lang w:val="ru-RU"/>
              </w:rPr>
              <w:t>Различные шаги, которые приводят к настройке машины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Различные режимы работы машины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Последовательность включения питания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Инициализация токарного станка с ЧПУ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Манипулятор токарного станка с ЧПУ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Монтажные инструменты, параметры инструмента настройки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Как изменить зажимное устройство, такое как челюсти и т. Д.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Как перенести программу ЧПУ на токарный станок с ЧПУ, используя предоставленное программное обеспечение, кабель, устройства памяти или беспроводную технологию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Как протестировать программу, симуляцию, сухой пробег и т. Д.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Как закрепить деталь, правильно и безопасно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Как установить рабочую смену и систему смещения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Как безопасно запустить программу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Остановка и перезапуск цикла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Аварийная остановка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</w:tr>
      <w:tr w:rsidR="00A41940" w:rsidRPr="00F129DD" w:rsidTr="00230640">
        <w:trPr>
          <w:trHeight w:hRule="exact" w:val="6192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565158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A79AA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A79AA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A79AA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A79A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A79A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A79A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A79AA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1940" w:rsidRPr="00565158" w:rsidRDefault="00230640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line="254" w:lineRule="exact"/>
              <w:ind w:left="415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30640">
              <w:rPr>
                <w:rFonts w:ascii="Arial" w:hAnsi="Arial" w:cs="Arial"/>
                <w:color w:val="222222"/>
                <w:lang w:val="ru-RU"/>
              </w:rPr>
              <w:t>Соблюдайте его / ее выбранную стратегию процесса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Загрузка сгенерированной программы ЧПУ на токарный станок с ЧПУ и пробный пуск</w:t>
            </w:r>
            <w:proofErr w:type="gramStart"/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О</w:t>
            </w:r>
            <w:proofErr w:type="gramEnd"/>
            <w:r w:rsidRPr="00230640">
              <w:rPr>
                <w:rFonts w:ascii="Arial" w:hAnsi="Arial" w:cs="Arial"/>
                <w:color w:val="222222"/>
                <w:lang w:val="ru-RU"/>
              </w:rPr>
              <w:t>пределить и обозначить различные процессы обработки на токарном станке с ЧПУ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Установите и выровняйте выбранные инструменты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Установите и выровняйте выбранные устройства для удержания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 xml:space="preserve">• Установите и совместите выбранные аксессуары (хвостовик, </w:t>
            </w:r>
            <w:proofErr w:type="spellStart"/>
            <w:r>
              <w:rPr>
                <w:rFonts w:ascii="Arial" w:hAnsi="Arial" w:cs="Arial"/>
                <w:color w:val="222222"/>
              </w:rPr>
              <w:t>Partscatcher</w:t>
            </w:r>
            <w:proofErr w:type="spellEnd"/>
            <w:r w:rsidRPr="00230640">
              <w:rPr>
                <w:rFonts w:ascii="Arial" w:hAnsi="Arial" w:cs="Arial"/>
                <w:color w:val="222222"/>
                <w:lang w:val="ru-RU"/>
              </w:rPr>
              <w:t xml:space="preserve"> и т. Д.)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Избегайте вибрации в последовательности обработки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Применяйте методы снятия заусенцев на заготовке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Оптимизация стратегии обработки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Быстро реагируйте, если что-то пойдет не так</w:t>
            </w:r>
            <w:proofErr w:type="gramStart"/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П</w:t>
            </w:r>
            <w:proofErr w:type="gramEnd"/>
            <w:r w:rsidRPr="00230640">
              <w:rPr>
                <w:rFonts w:ascii="Arial" w:hAnsi="Arial" w:cs="Arial"/>
                <w:color w:val="222222"/>
                <w:lang w:val="ru-RU"/>
              </w:rPr>
              <w:t>олучите размеры, геометрию, шероховатость поверхности, взаимодействуя с токарным станком с ЧПУ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Получить окончательную часть, чтобы соответствовать проекту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Сообщать о любых проблемах со здоровьем, безопасностью и окружающей средой с соответствующим персоналом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Сообщить о сбое оборудования соответствующему персоналу</w:t>
            </w:r>
          </w:p>
          <w:p w:rsidR="00565158" w:rsidRPr="00565158" w:rsidRDefault="00565158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line="254" w:lineRule="exact"/>
              <w:ind w:left="415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</w:p>
          <w:p w:rsidR="00565158" w:rsidRPr="00230640" w:rsidRDefault="00565158" w:rsidP="00565158">
            <w:pPr>
              <w:pStyle w:val="TableParagraph"/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</w:tr>
      <w:tr w:rsidR="00A41940">
        <w:trPr>
          <w:trHeight w:hRule="exact" w:val="403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8"/>
                <w:sz w:val="20"/>
              </w:rPr>
              <w:t>7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Pr="00230640" w:rsidRDefault="00230640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color w:val="FFFFFF" w:themeColor="background1"/>
                <w:sz w:val="20"/>
                <w:szCs w:val="20"/>
              </w:rPr>
            </w:pPr>
            <w:proofErr w:type="spellStart"/>
            <w:r w:rsidRPr="00230640">
              <w:rPr>
                <w:rStyle w:val="shorttext"/>
                <w:rFonts w:ascii="Arial" w:hAnsi="Arial" w:cs="Arial"/>
                <w:color w:val="FFFFFF" w:themeColor="background1"/>
              </w:rPr>
              <w:t>Завершить</w:t>
            </w:r>
            <w:proofErr w:type="spellEnd"/>
            <w:r w:rsidRPr="00230640">
              <w:rPr>
                <w:rStyle w:val="shorttext"/>
                <w:rFonts w:ascii="Arial" w:hAnsi="Arial" w:cs="Arial"/>
                <w:color w:val="FFFFFF" w:themeColor="background1"/>
              </w:rPr>
              <w:t xml:space="preserve"> и </w:t>
            </w:r>
            <w:proofErr w:type="spellStart"/>
            <w:r w:rsidRPr="00230640">
              <w:rPr>
                <w:rStyle w:val="shorttext"/>
                <w:rFonts w:ascii="Arial" w:hAnsi="Arial" w:cs="Arial"/>
                <w:color w:val="FFFFFF" w:themeColor="background1"/>
              </w:rPr>
              <w:t>доставить</w:t>
            </w:r>
            <w:proofErr w:type="spellEnd"/>
            <w:r w:rsidRPr="00230640">
              <w:rPr>
                <w:rStyle w:val="shorttext"/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 w:rsidRPr="00230640">
              <w:rPr>
                <w:rStyle w:val="shorttext"/>
                <w:rFonts w:ascii="Arial" w:hAnsi="Arial" w:cs="Arial"/>
                <w:color w:val="FFFFFF" w:themeColor="background1"/>
              </w:rPr>
              <w:t>заготовку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A41940" w:rsidRPr="00F129DD" w:rsidTr="00230640">
        <w:trPr>
          <w:trHeight w:hRule="exact" w:val="2241"/>
        </w:trPr>
        <w:tc>
          <w:tcPr>
            <w:tcW w:w="123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A41940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A79AA" w:rsidRPr="007D0B12" w:rsidRDefault="00565158" w:rsidP="001A79AA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A79AA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1940" w:rsidRPr="00230640" w:rsidRDefault="0023064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right="177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30640">
              <w:rPr>
                <w:rFonts w:ascii="Arial" w:hAnsi="Arial" w:cs="Arial"/>
                <w:color w:val="222222"/>
                <w:lang w:val="ru-RU"/>
              </w:rPr>
              <w:t>Процедуры и расчеты, необходимые для планирования времени с помощью программного обеспечения и оборудования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важность завершения работы над требуемым стандартом в рамках своих возможностей</w:t>
            </w:r>
            <w:r w:rsidRPr="00230640">
              <w:rPr>
                <w:rFonts w:ascii="Arial" w:hAnsi="Arial" w:cs="Arial"/>
                <w:color w:val="222222"/>
                <w:lang w:val="ru-RU"/>
              </w:rPr>
              <w:br/>
              <w:t>• обстоятельства, при которых направление должно быть направлено другому соответствующему персоналу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230640" w:rsidRDefault="00A41940">
            <w:pPr>
              <w:rPr>
                <w:lang w:val="ru-RU"/>
              </w:rPr>
            </w:pPr>
          </w:p>
        </w:tc>
      </w:tr>
    </w:tbl>
    <w:p w:rsidR="00A41940" w:rsidRPr="00230640" w:rsidRDefault="00A4194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1940" w:rsidRDefault="00A419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65158" w:rsidRDefault="00565158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65158" w:rsidRDefault="00565158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30640" w:rsidRDefault="0023064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41940" w:rsidRDefault="00F129DD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6;height:120" coordorigin="4315" coordsize="1416,120">
              <v:shape id="_x0000_s104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0" style="position:absolute;left:5731;width:120;height:120" coordorigin="5731" coordsize="120,120">
              <v:shape id="_x0000_s104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38" style="position:absolute;left:5851;width:4080;height:120" coordorigin="5851" coordsize="4080,120">
              <v:shape id="_x0000_s103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A41940" w:rsidRDefault="00A4194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A41940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1234"/>
        <w:gridCol w:w="6586"/>
        <w:gridCol w:w="1517"/>
      </w:tblGrid>
      <w:tr w:rsidR="00A41940" w:rsidRPr="00F129DD" w:rsidTr="000251D8">
        <w:trPr>
          <w:trHeight w:hRule="exact" w:val="2993"/>
        </w:trPr>
        <w:tc>
          <w:tcPr>
            <w:tcW w:w="12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A41940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565158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1A79AA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A79AA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A79AA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A79A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A79A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A79AA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A79AA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1940" w:rsidRPr="000251D8" w:rsidRDefault="000251D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0251D8">
              <w:rPr>
                <w:rFonts w:ascii="Arial" w:hAnsi="Arial" w:cs="Arial"/>
                <w:color w:val="222222"/>
                <w:lang w:val="ru-RU"/>
              </w:rPr>
              <w:t>Сделайте окончательную проверку путем повторного использования измерительных приборов</w:t>
            </w:r>
            <w:r w:rsidRPr="000251D8">
              <w:rPr>
                <w:rFonts w:ascii="Arial" w:hAnsi="Arial" w:cs="Arial"/>
                <w:color w:val="222222"/>
                <w:lang w:val="ru-RU"/>
              </w:rPr>
              <w:br/>
              <w:t>• Очистите деталь</w:t>
            </w:r>
            <w:r w:rsidRPr="000251D8">
              <w:rPr>
                <w:rFonts w:ascii="Arial" w:hAnsi="Arial" w:cs="Arial"/>
                <w:color w:val="222222"/>
                <w:lang w:val="ru-RU"/>
              </w:rPr>
              <w:br/>
              <w:t>• Верните детали, чертежные и цифровые запоминающие устройства обратно в соответствующее место и / или персонал, как того требует организация</w:t>
            </w:r>
            <w:r w:rsidRPr="000251D8">
              <w:rPr>
                <w:rFonts w:ascii="Arial" w:hAnsi="Arial" w:cs="Arial"/>
                <w:color w:val="222222"/>
                <w:lang w:val="ru-RU"/>
              </w:rPr>
              <w:br/>
              <w:t>• Снять инструменты, зажим, аксессуары</w:t>
            </w:r>
            <w:r w:rsidRPr="000251D8">
              <w:rPr>
                <w:rFonts w:ascii="Arial" w:hAnsi="Arial" w:cs="Arial"/>
                <w:color w:val="222222"/>
                <w:lang w:val="ru-RU"/>
              </w:rPr>
              <w:br/>
              <w:t>• Очистите машину</w:t>
            </w:r>
            <w:r w:rsidRPr="000251D8">
              <w:rPr>
                <w:rFonts w:ascii="Arial" w:hAnsi="Arial" w:cs="Arial"/>
                <w:color w:val="222222"/>
                <w:lang w:val="ru-RU"/>
              </w:rPr>
              <w:br/>
              <w:t>• Установите среду в исходное состояние, готовое к следующему заданию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0251D8" w:rsidRDefault="00A41940">
            <w:pPr>
              <w:rPr>
                <w:lang w:val="ru-RU"/>
              </w:rPr>
            </w:pPr>
          </w:p>
        </w:tc>
      </w:tr>
      <w:tr w:rsidR="00A41940">
        <w:trPr>
          <w:trHeight w:hRule="exact" w:val="403"/>
        </w:trPr>
        <w:tc>
          <w:tcPr>
            <w:tcW w:w="123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0251D8" w:rsidRDefault="00A41940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Pr="001A79AA" w:rsidRDefault="001A79AA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kk-KZ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kk-KZ"/>
              </w:rPr>
              <w:t>Итого</w:t>
            </w:r>
            <w:r>
              <w:rPr>
                <w:rFonts w:ascii="Segoe UI Light"/>
                <w:color w:val="62B5E5"/>
                <w:w w:val="105"/>
                <w:sz w:val="20"/>
                <w:lang w:val="kk-KZ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1940" w:rsidRDefault="006D149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79AA" w:rsidRDefault="001A79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79AA" w:rsidRDefault="001A79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1940" w:rsidRDefault="00A41940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:rsidR="00A41940" w:rsidRDefault="00F129DD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6;height:120" coordorigin="4315" coordsize="1416,120">
              <v:shape id="_x0000_s1032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29" style="position:absolute;left:5731;width:120;height:120" coordorigin="5731" coordsize="120,120">
              <v:shape id="_x0000_s103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27" style="position:absolute;left:5851;width:4080;height:120" coordorigin="5851" coordsize="4080,120">
              <v:shape id="_x0000_s102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A41940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70" w:rsidRDefault="006D149E">
      <w:r>
        <w:separator/>
      </w:r>
    </w:p>
  </w:endnote>
  <w:endnote w:type="continuationSeparator" w:id="0">
    <w:p w:rsidR="00FC6E70" w:rsidRDefault="006D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40" w:rsidRDefault="00F129D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2.85pt;margin-top:799.75pt;width:166.55pt;height:16.5pt;z-index:-15256;mso-position-horizontal-relative:page;mso-position-vertical-relative:page" filled="f" stroked="f">
          <v:textbox inset="0,0,0,0">
            <w:txbxContent>
              <w:p w:rsidR="00A41940" w:rsidRPr="001A79AA" w:rsidRDefault="006D149E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 w:rsidRPr="001A79AA">
                  <w:rPr>
                    <w:rFonts w:ascii="Corbel"/>
                    <w:w w:val="99"/>
                    <w:sz w:val="14"/>
                    <w:lang w:val="ru-RU"/>
                  </w:rPr>
                  <w:t>201</w:t>
                </w:r>
                <w:r w:rsidRPr="001A79AA">
                  <w:rPr>
                    <w:rFonts w:ascii="Corbel"/>
                    <w:spacing w:val="-2"/>
                    <w:w w:val="99"/>
                    <w:sz w:val="14"/>
                    <w:lang w:val="ru-RU"/>
                  </w:rPr>
                  <w:t>7</w:t>
                </w:r>
                <w:r w:rsidRPr="001A79AA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1A79AA"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1A79AA">
                  <w:rPr>
                    <w:rFonts w:ascii="Corbel"/>
                    <w:w w:val="99"/>
                    <w:sz w:val="14"/>
                  </w:rPr>
                  <w:t>S</w:t>
                </w:r>
                <w:r w:rsidRPr="001A79AA">
                  <w:rPr>
                    <w:rFonts w:ascii="Corbel"/>
                    <w:w w:val="99"/>
                    <w:sz w:val="14"/>
                    <w:lang w:val="ru-RU"/>
                  </w:rPr>
                  <w:t>0</w:t>
                </w:r>
                <w:r w:rsidRPr="001A79AA">
                  <w:rPr>
                    <w:rFonts w:ascii="Corbel"/>
                    <w:spacing w:val="-2"/>
                    <w:w w:val="99"/>
                    <w:sz w:val="14"/>
                    <w:lang w:val="ru-RU"/>
                  </w:rPr>
                  <w:t>6</w:t>
                </w:r>
                <w:r w:rsidRPr="001A79AA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1A79AA"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Токарная</w:t>
                </w:r>
                <w:r w:rsidR="001A79AA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proofErr w:type="spellStart"/>
                <w:r w:rsidR="001A79AA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Обработка</w:t>
                </w:r>
                <w:r w:rsidR="001A79AA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1A79AA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</w:t>
                </w:r>
                <w:r w:rsidR="001A79AA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1A79AA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ЧПУ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group id="_x0000_s2057" style="position:absolute;margin-left:56.65pt;margin-top:781.9pt;width:496.6pt;height:6pt;z-index:-15304;mso-position-horizontal-relative:page;mso-position-vertical-relative:page" coordorigin="1133,15638" coordsize="9932,120">
          <v:group id="_x0000_s2066" style="position:absolute;left:1133;top:15638;width:4196;height:120" coordorigin="1133,15638" coordsize="4196,120">
            <v:shape id="_x0000_s2067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64" style="position:absolute;left:5328;top:15638;width:120;height:120" coordorigin="5328,15638" coordsize="120,120">
            <v:shape id="_x0000_s2065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62" style="position:absolute;left:5448;top:15638;width:1416;height:120" coordorigin="5448,15638" coordsize="1416,120">
            <v:shape id="_x0000_s2063" style="position:absolute;left:5448;top:15638;width:1416;height:120" coordorigin="5448,15638" coordsize="1416,120" path="m5448,15758r1416,l6864,15638r-1416,l5448,15758xe" fillcolor="#97d700" stroked="f">
              <v:path arrowok="t"/>
            </v:shape>
          </v:group>
          <v:group id="_x0000_s2060" style="position:absolute;left:6864;top:15638;width:120;height:120" coordorigin="6864,15638" coordsize="120,120">
            <v:shape id="_x0000_s2061" style="position:absolute;left:6864;top:15638;width:120;height:120" coordorigin="6864,15638" coordsize="120,120" path="m6864,15758r120,l6984,15638r-120,l6864,15758xe" fillcolor="#97d700" stroked="f">
              <v:path arrowok="t"/>
            </v:shape>
          </v:group>
          <v:group id="_x0000_s2058" style="position:absolute;left:6984;top:15638;width:4080;height:120" coordorigin="6984,15638" coordsize="4080,120">
            <v:shape id="_x0000_s2059" style="position:absolute;left:6984;top:15638;width:4080;height:120" coordorigin="6984,15638" coordsize="4080,120" path="m6984,15758r4080,l11064,15638r-4080,l6984,15758xe" fillcolor="#97d700" stroked="f">
              <v:path arrowok="t"/>
            </v:shape>
          </v:group>
          <w10:wrap anchorx="page" anchory="page"/>
        </v:group>
      </w:pict>
    </w:r>
    <w:r>
      <w:pict>
        <v:shape id="_x0000_s2056" type="#_x0000_t202" style="position:absolute;margin-left:283.15pt;margin-top:795.4pt;width:43.4pt;height:17.6pt;z-index:-15280;mso-position-horizontal-relative:page;mso-position-vertical-relative:page" filled="f" stroked="f">
          <v:textbox inset="0,0,0,0">
            <w:txbxContent>
              <w:p w:rsidR="00A41940" w:rsidRDefault="001A79AA">
                <w:pPr>
                  <w:spacing w:line="161" w:lineRule="exact"/>
                  <w:ind w:left="96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r w:rsidR="006D149E">
                  <w:rPr>
                    <w:rFonts w:ascii="Corbel"/>
                    <w:w w:val="99"/>
                    <w:sz w:val="14"/>
                  </w:rPr>
                  <w:t>:</w:t>
                </w:r>
                <w:r w:rsidR="006D149E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6D149E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6D149E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A41940" w:rsidRDefault="001A79AA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6D149E">
                  <w:rPr>
                    <w:rFonts w:ascii="Corbel"/>
                    <w:w w:val="99"/>
                    <w:sz w:val="14"/>
                  </w:rPr>
                  <w:t>:</w:t>
                </w:r>
                <w:r w:rsidR="006D149E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6D149E">
                  <w:rPr>
                    <w:rFonts w:ascii="Corbel"/>
                    <w:w w:val="99"/>
                    <w:sz w:val="14"/>
                  </w:rPr>
                  <w:t>28</w:t>
                </w:r>
                <w:r w:rsidR="006D149E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6D149E">
                  <w:rPr>
                    <w:rFonts w:ascii="Corbel"/>
                    <w:w w:val="99"/>
                    <w:sz w:val="14"/>
                  </w:rPr>
                  <w:t>04</w:t>
                </w:r>
                <w:r w:rsidR="006D149E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6D149E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6D149E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8.65pt;margin-top:799.75pt;width:18.25pt;height:9pt;z-index:-15232;mso-position-horizontal-relative:page;mso-position-vertical-relative:page" filled="f" stroked="f">
          <v:textbox inset="0,0,0,0">
            <w:txbxContent>
              <w:p w:rsidR="00A41940" w:rsidRDefault="006D149E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129DD">
                  <w:rPr>
                    <w:rFonts w:ascii="Corbel"/>
                    <w:noProof/>
                    <w:w w:val="99"/>
                    <w:sz w:val="14"/>
                  </w:rPr>
                  <w:t>4</w:t>
                </w:r>
                <w:r>
                  <w:fldChar w:fldCharType="end"/>
                </w:r>
                <w:r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r w:rsidR="001A79AA">
                  <w:rPr>
                    <w:rFonts w:ascii="Corbel"/>
                    <w:spacing w:val="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40" w:rsidRDefault="00F129D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85pt;margin-top:799.75pt;width:172.8pt;height:21.1pt;z-index:-15136;mso-position-horizontal-relative:page;mso-position-vertical-relative:page" filled="f" stroked="f">
          <v:textbox inset="0,0,0,0">
            <w:txbxContent>
              <w:p w:rsidR="00A41940" w:rsidRPr="000251D8" w:rsidRDefault="006D149E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 w:rsidRPr="000251D8">
                  <w:rPr>
                    <w:rFonts w:ascii="Corbel"/>
                    <w:w w:val="99"/>
                    <w:sz w:val="14"/>
                    <w:lang w:val="ru-RU"/>
                  </w:rPr>
                  <w:t>201</w:t>
                </w:r>
                <w:r w:rsidRPr="000251D8">
                  <w:rPr>
                    <w:rFonts w:ascii="Corbel"/>
                    <w:spacing w:val="-2"/>
                    <w:w w:val="99"/>
                    <w:sz w:val="14"/>
                    <w:lang w:val="ru-RU"/>
                  </w:rPr>
                  <w:t>7</w:t>
                </w:r>
                <w:r w:rsidRPr="000251D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1A79AA"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 w:rsidRPr="000251D8">
                  <w:rPr>
                    <w:rFonts w:ascii="Corbel"/>
                    <w:w w:val="99"/>
                    <w:sz w:val="14"/>
                    <w:lang w:val="ru-RU"/>
                  </w:rPr>
                  <w:t>0</w:t>
                </w:r>
                <w:r w:rsidRPr="000251D8">
                  <w:rPr>
                    <w:rFonts w:ascii="Corbel"/>
                    <w:spacing w:val="-2"/>
                    <w:w w:val="99"/>
                    <w:sz w:val="14"/>
                    <w:lang w:val="ru-RU"/>
                  </w:rPr>
                  <w:t>6</w:t>
                </w:r>
                <w:r w:rsidRPr="000251D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0251D8">
                  <w:rPr>
                    <w:rFonts w:ascii="Corbel"/>
                    <w:spacing w:val="4"/>
                    <w:w w:val="99"/>
                    <w:sz w:val="14"/>
                    <w:lang w:val="ru-RU"/>
                  </w:rPr>
                  <w:t>Токарная</w:t>
                </w:r>
                <w:r w:rsidRPr="000251D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0251D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Обработка</w:t>
                </w:r>
                <w:r w:rsidR="000251D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0251D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</w:t>
                </w:r>
                <w:r w:rsidR="000251D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0251D8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ЧПУ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3.15pt;margin-top:795.4pt;width:43.4pt;height:17.6pt;z-index:-15160;mso-position-horizontal-relative:page;mso-position-vertical-relative:page" filled="f" stroked="f">
          <v:textbox inset="0,0,0,0">
            <w:txbxContent>
              <w:p w:rsidR="00A41940" w:rsidRDefault="001A79AA">
                <w:pPr>
                  <w:spacing w:line="161" w:lineRule="exact"/>
                  <w:ind w:left="96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Версия</w:t>
                </w:r>
                <w:r w:rsidR="006D149E">
                  <w:rPr>
                    <w:rFonts w:ascii="Corbel"/>
                    <w:w w:val="99"/>
                    <w:sz w:val="14"/>
                  </w:rPr>
                  <w:t>:</w:t>
                </w:r>
                <w:r w:rsidR="006D149E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6D149E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6D149E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A41940" w:rsidRDefault="001A79AA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kk-KZ"/>
                  </w:rPr>
                  <w:t>Дата</w:t>
                </w:r>
                <w:r w:rsidR="006D149E">
                  <w:rPr>
                    <w:rFonts w:ascii="Corbel"/>
                    <w:w w:val="99"/>
                    <w:sz w:val="14"/>
                  </w:rPr>
                  <w:t>:</w:t>
                </w:r>
                <w:r w:rsidR="006D149E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6D149E">
                  <w:rPr>
                    <w:rFonts w:ascii="Corbel"/>
                    <w:w w:val="99"/>
                    <w:sz w:val="14"/>
                  </w:rPr>
                  <w:t>28</w:t>
                </w:r>
                <w:r w:rsidR="006D149E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6D149E">
                  <w:rPr>
                    <w:rFonts w:ascii="Corbel"/>
                    <w:w w:val="99"/>
                    <w:sz w:val="14"/>
                  </w:rPr>
                  <w:t>04</w:t>
                </w:r>
                <w:r w:rsidR="006D149E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6D149E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6D149E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8.65pt;margin-top:799.75pt;width:18.25pt;height:9pt;z-index:-15112;mso-position-horizontal-relative:page;mso-position-vertical-relative:page" filled="f" stroked="f">
          <v:textbox inset="0,0,0,0">
            <w:txbxContent>
              <w:p w:rsidR="00A41940" w:rsidRDefault="006D149E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129DD">
                  <w:rPr>
                    <w:rFonts w:ascii="Corbel"/>
                    <w:noProof/>
                    <w:w w:val="99"/>
                    <w:sz w:val="14"/>
                  </w:rPr>
                  <w:t>8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0251D8">
                  <w:rPr>
                    <w:rFonts w:ascii="Corbel"/>
                    <w:spacing w:val="-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70" w:rsidRDefault="006D149E">
      <w:r>
        <w:separator/>
      </w:r>
    </w:p>
  </w:footnote>
  <w:footnote w:type="continuationSeparator" w:id="0">
    <w:p w:rsidR="00FC6E70" w:rsidRDefault="006D1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40" w:rsidRDefault="00F129D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64.35pt;margin-top:19.55pt;width:85pt;height:62.6pt;z-index:-1535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8" type="#_x0000_t75" style="position:absolute;margin-left:56.7pt;margin-top:28.35pt;width:43.35pt;height:44.2pt;z-index:-1532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40" w:rsidRDefault="00F129D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5pt;height:62.6pt;z-index:-1520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6.7pt;margin-top:28.35pt;width:43.35pt;height:44.2pt;z-index:-15184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FD8"/>
    <w:multiLevelType w:val="hybridMultilevel"/>
    <w:tmpl w:val="CEFE8B58"/>
    <w:lvl w:ilvl="0" w:tplc="1F74EA88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FBC41AF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CE089E30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14AC5A6A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1E922052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4A10D4C4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0B54F47E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1EF64DF4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190AEC8A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">
    <w:nsid w:val="03127966"/>
    <w:multiLevelType w:val="hybridMultilevel"/>
    <w:tmpl w:val="40487CDA"/>
    <w:lvl w:ilvl="0" w:tplc="12E4339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7330556E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D0E6C160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2AB85440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B45E1974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DBC6C296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80E8A13A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AC7EDDB0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3850C6AE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2">
    <w:nsid w:val="048B01FF"/>
    <w:multiLevelType w:val="hybridMultilevel"/>
    <w:tmpl w:val="78D01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D4075"/>
    <w:multiLevelType w:val="hybridMultilevel"/>
    <w:tmpl w:val="169497CC"/>
    <w:lvl w:ilvl="0" w:tplc="08E2081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FC28E0A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AA68CB4E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21B45FAE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F4F4D27A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20C480E2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FC586E12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2FA2E990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F2183602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4">
    <w:nsid w:val="07EF0865"/>
    <w:multiLevelType w:val="hybridMultilevel"/>
    <w:tmpl w:val="757A2BDA"/>
    <w:lvl w:ilvl="0" w:tplc="CE0C1BD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CC68380A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4B60129A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25D264C6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6A8262BC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1BEA67C0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C5AE2D0E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CE2E766E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C70CBB02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5">
    <w:nsid w:val="18D00BB8"/>
    <w:multiLevelType w:val="hybridMultilevel"/>
    <w:tmpl w:val="A6266A22"/>
    <w:lvl w:ilvl="0" w:tplc="04FC8C8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362E0FBA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AA1806D0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C19279CA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A16C39B0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98C2D7B6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F35E242C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1ABA9152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9A923C42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6">
    <w:nsid w:val="1CD12A79"/>
    <w:multiLevelType w:val="hybridMultilevel"/>
    <w:tmpl w:val="4DD68A6C"/>
    <w:lvl w:ilvl="0" w:tplc="F79A67E4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F8EC2CF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8578B01E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1D9E9996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7BD2ADDC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60B6A684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86C23F98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20E09810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3D0EAAA4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7">
    <w:nsid w:val="37417AC5"/>
    <w:multiLevelType w:val="hybridMultilevel"/>
    <w:tmpl w:val="715AF168"/>
    <w:lvl w:ilvl="0" w:tplc="A7366E2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6C2682BE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2834B600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90A4566E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4704EC6A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601C94AA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A58A0BF0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4B349FBE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C43CD872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8">
    <w:nsid w:val="3B555C3B"/>
    <w:multiLevelType w:val="hybridMultilevel"/>
    <w:tmpl w:val="17C2C77A"/>
    <w:lvl w:ilvl="0" w:tplc="33F488A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B73641F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677A125A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53262B56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CD7CC9A6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76CCF2D8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D0B430D0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E8B6136A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14545BFC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9">
    <w:nsid w:val="5A0D70F7"/>
    <w:multiLevelType w:val="hybridMultilevel"/>
    <w:tmpl w:val="FF1EB832"/>
    <w:lvl w:ilvl="0" w:tplc="0E58B61C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506BB88">
      <w:start w:val="1"/>
      <w:numFmt w:val="bullet"/>
      <w:lvlText w:val="•"/>
      <w:lvlJc w:val="left"/>
      <w:pPr>
        <w:ind w:left="1030" w:hanging="284"/>
      </w:pPr>
      <w:rPr>
        <w:rFonts w:hint="default"/>
      </w:rPr>
    </w:lvl>
    <w:lvl w:ilvl="2" w:tplc="C0ECAE3C">
      <w:start w:val="1"/>
      <w:numFmt w:val="bullet"/>
      <w:lvlText w:val="•"/>
      <w:lvlJc w:val="left"/>
      <w:pPr>
        <w:ind w:left="1641" w:hanging="284"/>
      </w:pPr>
      <w:rPr>
        <w:rFonts w:hint="default"/>
      </w:rPr>
    </w:lvl>
    <w:lvl w:ilvl="3" w:tplc="CE901212">
      <w:start w:val="1"/>
      <w:numFmt w:val="bullet"/>
      <w:lvlText w:val="•"/>
      <w:lvlJc w:val="left"/>
      <w:pPr>
        <w:ind w:left="2252" w:hanging="284"/>
      </w:pPr>
      <w:rPr>
        <w:rFonts w:hint="default"/>
      </w:rPr>
    </w:lvl>
    <w:lvl w:ilvl="4" w:tplc="8DFC6020">
      <w:start w:val="1"/>
      <w:numFmt w:val="bullet"/>
      <w:lvlText w:val="•"/>
      <w:lvlJc w:val="left"/>
      <w:pPr>
        <w:ind w:left="2863" w:hanging="284"/>
      </w:pPr>
      <w:rPr>
        <w:rFonts w:hint="default"/>
      </w:rPr>
    </w:lvl>
    <w:lvl w:ilvl="5" w:tplc="36968CBE">
      <w:start w:val="1"/>
      <w:numFmt w:val="bullet"/>
      <w:lvlText w:val="•"/>
      <w:lvlJc w:val="left"/>
      <w:pPr>
        <w:ind w:left="3474" w:hanging="284"/>
      </w:pPr>
      <w:rPr>
        <w:rFonts w:hint="default"/>
      </w:rPr>
    </w:lvl>
    <w:lvl w:ilvl="6" w:tplc="C11A83CA">
      <w:start w:val="1"/>
      <w:numFmt w:val="bullet"/>
      <w:lvlText w:val="•"/>
      <w:lvlJc w:val="left"/>
      <w:pPr>
        <w:ind w:left="4084" w:hanging="284"/>
      </w:pPr>
      <w:rPr>
        <w:rFonts w:hint="default"/>
      </w:rPr>
    </w:lvl>
    <w:lvl w:ilvl="7" w:tplc="60A03062">
      <w:start w:val="1"/>
      <w:numFmt w:val="bullet"/>
      <w:lvlText w:val="•"/>
      <w:lvlJc w:val="left"/>
      <w:pPr>
        <w:ind w:left="4695" w:hanging="284"/>
      </w:pPr>
      <w:rPr>
        <w:rFonts w:hint="default"/>
      </w:rPr>
    </w:lvl>
    <w:lvl w:ilvl="8" w:tplc="67ACD1FA">
      <w:start w:val="1"/>
      <w:numFmt w:val="bullet"/>
      <w:lvlText w:val="•"/>
      <w:lvlJc w:val="left"/>
      <w:pPr>
        <w:ind w:left="5306" w:hanging="284"/>
      </w:pPr>
      <w:rPr>
        <w:rFonts w:hint="default"/>
      </w:rPr>
    </w:lvl>
  </w:abstractNum>
  <w:abstractNum w:abstractNumId="10">
    <w:nsid w:val="5E0F3B64"/>
    <w:multiLevelType w:val="hybridMultilevel"/>
    <w:tmpl w:val="3AB22C50"/>
    <w:lvl w:ilvl="0" w:tplc="4CC23A8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BB74FECE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DC58CA76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C510881A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F664F6FE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11A89CA2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7E109062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6B5E4CA8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4238CDCE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1">
    <w:nsid w:val="61362304"/>
    <w:multiLevelType w:val="hybridMultilevel"/>
    <w:tmpl w:val="2D2C5E04"/>
    <w:lvl w:ilvl="0" w:tplc="556EDE78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2E26F326">
      <w:start w:val="1"/>
      <w:numFmt w:val="bullet"/>
      <w:lvlText w:val="•"/>
      <w:lvlJc w:val="left"/>
      <w:pPr>
        <w:ind w:left="1030" w:hanging="284"/>
      </w:pPr>
      <w:rPr>
        <w:rFonts w:hint="default"/>
      </w:rPr>
    </w:lvl>
    <w:lvl w:ilvl="2" w:tplc="8B6E6680">
      <w:start w:val="1"/>
      <w:numFmt w:val="bullet"/>
      <w:lvlText w:val="•"/>
      <w:lvlJc w:val="left"/>
      <w:pPr>
        <w:ind w:left="1641" w:hanging="284"/>
      </w:pPr>
      <w:rPr>
        <w:rFonts w:hint="default"/>
      </w:rPr>
    </w:lvl>
    <w:lvl w:ilvl="3" w:tplc="9E9E8800">
      <w:start w:val="1"/>
      <w:numFmt w:val="bullet"/>
      <w:lvlText w:val="•"/>
      <w:lvlJc w:val="left"/>
      <w:pPr>
        <w:ind w:left="2252" w:hanging="284"/>
      </w:pPr>
      <w:rPr>
        <w:rFonts w:hint="default"/>
      </w:rPr>
    </w:lvl>
    <w:lvl w:ilvl="4" w:tplc="CA26B606">
      <w:start w:val="1"/>
      <w:numFmt w:val="bullet"/>
      <w:lvlText w:val="•"/>
      <w:lvlJc w:val="left"/>
      <w:pPr>
        <w:ind w:left="2863" w:hanging="284"/>
      </w:pPr>
      <w:rPr>
        <w:rFonts w:hint="default"/>
      </w:rPr>
    </w:lvl>
    <w:lvl w:ilvl="5" w:tplc="A53A0AA4">
      <w:start w:val="1"/>
      <w:numFmt w:val="bullet"/>
      <w:lvlText w:val="•"/>
      <w:lvlJc w:val="left"/>
      <w:pPr>
        <w:ind w:left="3474" w:hanging="284"/>
      </w:pPr>
      <w:rPr>
        <w:rFonts w:hint="default"/>
      </w:rPr>
    </w:lvl>
    <w:lvl w:ilvl="6" w:tplc="8E666D88">
      <w:start w:val="1"/>
      <w:numFmt w:val="bullet"/>
      <w:lvlText w:val="•"/>
      <w:lvlJc w:val="left"/>
      <w:pPr>
        <w:ind w:left="4084" w:hanging="284"/>
      </w:pPr>
      <w:rPr>
        <w:rFonts w:hint="default"/>
      </w:rPr>
    </w:lvl>
    <w:lvl w:ilvl="7" w:tplc="8AC40D7C">
      <w:start w:val="1"/>
      <w:numFmt w:val="bullet"/>
      <w:lvlText w:val="•"/>
      <w:lvlJc w:val="left"/>
      <w:pPr>
        <w:ind w:left="4695" w:hanging="284"/>
      </w:pPr>
      <w:rPr>
        <w:rFonts w:hint="default"/>
      </w:rPr>
    </w:lvl>
    <w:lvl w:ilvl="8" w:tplc="C74A033E">
      <w:start w:val="1"/>
      <w:numFmt w:val="bullet"/>
      <w:lvlText w:val="•"/>
      <w:lvlJc w:val="left"/>
      <w:pPr>
        <w:ind w:left="5306" w:hanging="284"/>
      </w:pPr>
      <w:rPr>
        <w:rFonts w:hint="default"/>
      </w:rPr>
    </w:lvl>
  </w:abstractNum>
  <w:abstractNum w:abstractNumId="12">
    <w:nsid w:val="63EB726D"/>
    <w:multiLevelType w:val="hybridMultilevel"/>
    <w:tmpl w:val="269694F4"/>
    <w:lvl w:ilvl="0" w:tplc="DD629E56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B1103572">
      <w:start w:val="1"/>
      <w:numFmt w:val="bullet"/>
      <w:lvlText w:val="•"/>
      <w:lvlJc w:val="left"/>
      <w:pPr>
        <w:ind w:left="1030" w:hanging="284"/>
      </w:pPr>
      <w:rPr>
        <w:rFonts w:hint="default"/>
      </w:rPr>
    </w:lvl>
    <w:lvl w:ilvl="2" w:tplc="ABBCEF82">
      <w:start w:val="1"/>
      <w:numFmt w:val="bullet"/>
      <w:lvlText w:val="•"/>
      <w:lvlJc w:val="left"/>
      <w:pPr>
        <w:ind w:left="1641" w:hanging="284"/>
      </w:pPr>
      <w:rPr>
        <w:rFonts w:hint="default"/>
      </w:rPr>
    </w:lvl>
    <w:lvl w:ilvl="3" w:tplc="FBE2D2AE">
      <w:start w:val="1"/>
      <w:numFmt w:val="bullet"/>
      <w:lvlText w:val="•"/>
      <w:lvlJc w:val="left"/>
      <w:pPr>
        <w:ind w:left="2252" w:hanging="284"/>
      </w:pPr>
      <w:rPr>
        <w:rFonts w:hint="default"/>
      </w:rPr>
    </w:lvl>
    <w:lvl w:ilvl="4" w:tplc="17F8DFA0">
      <w:start w:val="1"/>
      <w:numFmt w:val="bullet"/>
      <w:lvlText w:val="•"/>
      <w:lvlJc w:val="left"/>
      <w:pPr>
        <w:ind w:left="2863" w:hanging="284"/>
      </w:pPr>
      <w:rPr>
        <w:rFonts w:hint="default"/>
      </w:rPr>
    </w:lvl>
    <w:lvl w:ilvl="5" w:tplc="B14080E4">
      <w:start w:val="1"/>
      <w:numFmt w:val="bullet"/>
      <w:lvlText w:val="•"/>
      <w:lvlJc w:val="left"/>
      <w:pPr>
        <w:ind w:left="3474" w:hanging="284"/>
      </w:pPr>
      <w:rPr>
        <w:rFonts w:hint="default"/>
      </w:rPr>
    </w:lvl>
    <w:lvl w:ilvl="6" w:tplc="42D0B96E">
      <w:start w:val="1"/>
      <w:numFmt w:val="bullet"/>
      <w:lvlText w:val="•"/>
      <w:lvlJc w:val="left"/>
      <w:pPr>
        <w:ind w:left="4084" w:hanging="284"/>
      </w:pPr>
      <w:rPr>
        <w:rFonts w:hint="default"/>
      </w:rPr>
    </w:lvl>
    <w:lvl w:ilvl="7" w:tplc="645A388E">
      <w:start w:val="1"/>
      <w:numFmt w:val="bullet"/>
      <w:lvlText w:val="•"/>
      <w:lvlJc w:val="left"/>
      <w:pPr>
        <w:ind w:left="4695" w:hanging="284"/>
      </w:pPr>
      <w:rPr>
        <w:rFonts w:hint="default"/>
      </w:rPr>
    </w:lvl>
    <w:lvl w:ilvl="8" w:tplc="024ED994">
      <w:start w:val="1"/>
      <w:numFmt w:val="bullet"/>
      <w:lvlText w:val="•"/>
      <w:lvlJc w:val="left"/>
      <w:pPr>
        <w:ind w:left="5306" w:hanging="284"/>
      </w:pPr>
      <w:rPr>
        <w:rFonts w:hint="default"/>
      </w:rPr>
    </w:lvl>
  </w:abstractNum>
  <w:abstractNum w:abstractNumId="13">
    <w:nsid w:val="66A356B8"/>
    <w:multiLevelType w:val="hybridMultilevel"/>
    <w:tmpl w:val="46906DFA"/>
    <w:lvl w:ilvl="0" w:tplc="776C060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4205AE8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C810C300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68A2AC90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8B2486E0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AC164030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BE124998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A2A2D192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78329968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4">
    <w:nsid w:val="7A573CE7"/>
    <w:multiLevelType w:val="hybridMultilevel"/>
    <w:tmpl w:val="6D40A420"/>
    <w:lvl w:ilvl="0" w:tplc="D884FF6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8138DF2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BA84F6D0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1EEEE956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3E66449A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26169574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023E5444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21562358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6D143394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4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41940"/>
    <w:rsid w:val="000251D8"/>
    <w:rsid w:val="001A79AA"/>
    <w:rsid w:val="00230640"/>
    <w:rsid w:val="00565158"/>
    <w:rsid w:val="006D149E"/>
    <w:rsid w:val="00855A4E"/>
    <w:rsid w:val="00863366"/>
    <w:rsid w:val="00A41940"/>
    <w:rsid w:val="00D173CF"/>
    <w:rsid w:val="00F129DD"/>
    <w:rsid w:val="00F77E96"/>
    <w:rsid w:val="00FC6E70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shorttext">
    <w:name w:val="short_text"/>
    <w:basedOn w:val="a0"/>
    <w:rsid w:val="00863366"/>
  </w:style>
  <w:style w:type="character" w:customStyle="1" w:styleId="notranslate">
    <w:name w:val="notranslate"/>
    <w:basedOn w:val="a0"/>
    <w:rsid w:val="00863366"/>
  </w:style>
  <w:style w:type="paragraph" w:styleId="a5">
    <w:name w:val="header"/>
    <w:basedOn w:val="a"/>
    <w:link w:val="a6"/>
    <w:uiPriority w:val="99"/>
    <w:unhideWhenUsed/>
    <w:rsid w:val="00863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366"/>
  </w:style>
  <w:style w:type="paragraph" w:styleId="a7">
    <w:name w:val="footer"/>
    <w:basedOn w:val="a"/>
    <w:link w:val="a8"/>
    <w:uiPriority w:val="99"/>
    <w:unhideWhenUsed/>
    <w:rsid w:val="00863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3366"/>
  </w:style>
  <w:style w:type="character" w:styleId="a9">
    <w:name w:val="Hyperlink"/>
    <w:basedOn w:val="a0"/>
    <w:uiPriority w:val="99"/>
    <w:unhideWhenUsed/>
    <w:rsid w:val="005651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11</cp:revision>
  <dcterms:created xsi:type="dcterms:W3CDTF">2017-10-25T09:32:00Z</dcterms:created>
  <dcterms:modified xsi:type="dcterms:W3CDTF">2018-04-13T10:37:00Z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